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A7DB" w14:textId="77777777" w:rsidR="00A03957" w:rsidRPr="006E5E27" w:rsidRDefault="00A03957" w:rsidP="00A03957">
      <w:pPr>
        <w:rPr>
          <w:sz w:val="56"/>
          <w:szCs w:val="56"/>
          <w:lang w:val="en-IE"/>
        </w:rPr>
      </w:pPr>
    </w:p>
    <w:p w14:paraId="0B5C3EE4" w14:textId="77777777" w:rsidR="00A03957" w:rsidRPr="006E5E27" w:rsidRDefault="00A03957" w:rsidP="00A03957">
      <w:pPr>
        <w:rPr>
          <w:sz w:val="56"/>
          <w:szCs w:val="56"/>
          <w:lang w:val="en-IE"/>
        </w:rPr>
      </w:pPr>
    </w:p>
    <w:p w14:paraId="396DBD2E" w14:textId="77777777" w:rsidR="00A03957" w:rsidRPr="006E5E27" w:rsidRDefault="00A03957" w:rsidP="00A03957">
      <w:pPr>
        <w:rPr>
          <w:sz w:val="56"/>
          <w:szCs w:val="56"/>
          <w:lang w:val="en-IE"/>
        </w:rPr>
      </w:pPr>
    </w:p>
    <w:p w14:paraId="7A9107CB" w14:textId="77777777" w:rsidR="00A03957" w:rsidRPr="006E5E27" w:rsidRDefault="00A03957" w:rsidP="00A03957">
      <w:pPr>
        <w:rPr>
          <w:sz w:val="56"/>
          <w:szCs w:val="56"/>
          <w:lang w:val="en-IE"/>
        </w:rPr>
      </w:pPr>
    </w:p>
    <w:p w14:paraId="71B1E7BB" w14:textId="77777777" w:rsidR="00A03957" w:rsidRPr="006E5E27" w:rsidRDefault="00A03957" w:rsidP="00A03957">
      <w:pPr>
        <w:rPr>
          <w:sz w:val="56"/>
          <w:szCs w:val="56"/>
          <w:lang w:val="en-IE"/>
        </w:rPr>
      </w:pPr>
    </w:p>
    <w:p w14:paraId="028A1ABF" w14:textId="77777777" w:rsidR="00A03957" w:rsidRPr="006E5E27" w:rsidRDefault="00A03957" w:rsidP="00A03957">
      <w:pPr>
        <w:rPr>
          <w:sz w:val="56"/>
          <w:szCs w:val="56"/>
          <w:lang w:val="en-IE"/>
        </w:rPr>
      </w:pPr>
    </w:p>
    <w:p w14:paraId="1E2B2F63" w14:textId="5113E020" w:rsidR="00A03957" w:rsidRPr="006E5E27" w:rsidRDefault="00DE51C0" w:rsidP="00A03957">
      <w:pPr>
        <w:rPr>
          <w:sz w:val="56"/>
          <w:szCs w:val="56"/>
          <w:lang w:val="en-IE"/>
        </w:rPr>
      </w:pPr>
      <w:r w:rsidRPr="006E5E27">
        <w:rPr>
          <w:sz w:val="56"/>
          <w:szCs w:val="56"/>
          <w:lang w:val="en-IE"/>
        </w:rPr>
        <w:t>Abbott Global Anticorruption Translation Table 2023</w:t>
      </w:r>
    </w:p>
    <w:p w14:paraId="79BE556D" w14:textId="15E02E30" w:rsidR="00A03957" w:rsidRPr="006E5E27" w:rsidRDefault="00A03957" w:rsidP="00A03957">
      <w:pPr>
        <w:rPr>
          <w:sz w:val="56"/>
          <w:szCs w:val="56"/>
          <w:lang w:val="en-IE"/>
        </w:rPr>
      </w:pPr>
    </w:p>
    <w:p w14:paraId="54589704" w14:textId="65A65B67" w:rsidR="00A03957" w:rsidRPr="006E5E27" w:rsidRDefault="00A03957" w:rsidP="00A03957">
      <w:pPr>
        <w:rPr>
          <w:sz w:val="56"/>
          <w:szCs w:val="56"/>
          <w:lang w:val="en-IE"/>
        </w:rPr>
      </w:pPr>
    </w:p>
    <w:p w14:paraId="3A0D6E49" w14:textId="304CC7A1" w:rsidR="00A03957" w:rsidRPr="006E5E27" w:rsidRDefault="00A03957" w:rsidP="00A03957">
      <w:pPr>
        <w:rPr>
          <w:sz w:val="56"/>
          <w:szCs w:val="56"/>
          <w:lang w:val="en-IE"/>
        </w:rPr>
      </w:pPr>
    </w:p>
    <w:p w14:paraId="0C932E8D" w14:textId="056DA082" w:rsidR="00A03957" w:rsidRPr="006E5E27" w:rsidRDefault="00A03957" w:rsidP="00A03957">
      <w:pPr>
        <w:rPr>
          <w:sz w:val="56"/>
          <w:szCs w:val="56"/>
          <w:lang w:val="en-IE"/>
        </w:rPr>
      </w:pPr>
    </w:p>
    <w:p w14:paraId="59B34110" w14:textId="4CD3F899" w:rsidR="00A03957" w:rsidRPr="006E5E27" w:rsidRDefault="00A03957" w:rsidP="00A03957">
      <w:pPr>
        <w:rPr>
          <w:sz w:val="56"/>
          <w:szCs w:val="56"/>
          <w:lang w:val="en-IE"/>
        </w:rPr>
      </w:pPr>
    </w:p>
    <w:p w14:paraId="7AF4F419" w14:textId="22456037" w:rsidR="00A03957" w:rsidRPr="006E5E27" w:rsidRDefault="00A03957" w:rsidP="00A03957">
      <w:pPr>
        <w:rPr>
          <w:sz w:val="56"/>
          <w:szCs w:val="56"/>
          <w:lang w:val="en-IE"/>
        </w:rPr>
      </w:pPr>
    </w:p>
    <w:p w14:paraId="5A88DEA4" w14:textId="4FD2306A" w:rsidR="00A03957" w:rsidRPr="006E5E27" w:rsidRDefault="00A03957" w:rsidP="00A03957">
      <w:pPr>
        <w:rPr>
          <w:sz w:val="56"/>
          <w:szCs w:val="56"/>
          <w:lang w:val="en-IE"/>
        </w:rPr>
      </w:pPr>
    </w:p>
    <w:p w14:paraId="4D982F7E" w14:textId="6262DE92" w:rsidR="00A03957" w:rsidRPr="006E5E27" w:rsidRDefault="00A03957" w:rsidP="00A03957">
      <w:pPr>
        <w:rPr>
          <w:sz w:val="56"/>
          <w:szCs w:val="56"/>
          <w:lang w:val="en-IE"/>
        </w:rPr>
      </w:pPr>
    </w:p>
    <w:p w14:paraId="0601732A" w14:textId="77777777" w:rsidR="00A03957" w:rsidRPr="006E5E27" w:rsidRDefault="00A03957" w:rsidP="00A03957">
      <w:pPr>
        <w:rPr>
          <w:sz w:val="56"/>
          <w:szCs w:val="56"/>
          <w:lang w:val="en-IE"/>
        </w:rPr>
      </w:pPr>
    </w:p>
    <w:p w14:paraId="1ECBA050" w14:textId="77777777" w:rsidR="00A03957" w:rsidRPr="006E5E27" w:rsidRDefault="00DE51C0"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6E5E27">
        <w:rPr>
          <w:rFonts w:ascii="Calibri" w:eastAsia="Times New Roman" w:hAnsi="Calibri" w:cs="Calibri"/>
          <w:b/>
          <w:noProof/>
          <w:color w:val="000000" w:themeColor="text1"/>
          <w:sz w:val="36"/>
          <w:szCs w:val="36"/>
          <w:lang w:val="en-US"/>
        </w:rPr>
        <w:t>INSTRUCTIONS:</w:t>
      </w:r>
    </w:p>
    <w:p w14:paraId="04D1E812" w14:textId="77777777" w:rsidR="00A03957" w:rsidRPr="006E5E27"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6E5E27" w:rsidRDefault="00DE51C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E5E27">
        <w:rPr>
          <w:rFonts w:ascii="Calibri" w:eastAsia="Times New Roman" w:hAnsi="Calibri" w:cs="Calibri"/>
          <w:noProof/>
          <w:color w:val="000000" w:themeColor="text1"/>
          <w:lang w:val="en-US"/>
        </w:rPr>
        <w:t>Please edit the translation in the TARGET column directly.</w:t>
      </w:r>
    </w:p>
    <w:p w14:paraId="10DB0CE6" w14:textId="77777777" w:rsidR="00A03957" w:rsidRPr="006E5E27" w:rsidRDefault="00DE51C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E5E27">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6E5E27" w:rsidRDefault="00DE51C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E5E27">
        <w:rPr>
          <w:rFonts w:ascii="Calibri" w:eastAsia="Times New Roman" w:hAnsi="Calibri" w:cs="Calibri"/>
          <w:noProof/>
          <w:color w:val="000000" w:themeColor="text1"/>
          <w:lang w:val="en-US"/>
        </w:rPr>
        <w:t>DO NOT alter the ID or SOURCE column</w:t>
      </w:r>
      <w:r w:rsidRPr="006E5E27">
        <w:rPr>
          <w:rFonts w:ascii="Calibri" w:eastAsia="Times New Roman" w:hAnsi="Calibri" w:cs="Calibri"/>
          <w:noProof/>
          <w:color w:val="000000" w:themeColor="text1"/>
          <w:lang w:val="en-US"/>
        </w:rPr>
        <w:t xml:space="preserve"> text.</w:t>
      </w:r>
    </w:p>
    <w:p w14:paraId="620F3F3A" w14:textId="77777777" w:rsidR="00A03957" w:rsidRPr="006E5E27" w:rsidRDefault="00DE51C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E5E27">
        <w:rPr>
          <w:rFonts w:ascii="Calibri" w:eastAsia="Times New Roman" w:hAnsi="Calibri" w:cs="Calibri"/>
          <w:noProof/>
          <w:color w:val="000000" w:themeColor="text1"/>
          <w:lang w:val="en-US"/>
        </w:rPr>
        <w:t>Blank rows should be ignored but not deleted.</w:t>
      </w:r>
    </w:p>
    <w:p w14:paraId="7DF96D62" w14:textId="77777777" w:rsidR="00A03957" w:rsidRPr="006E5E27" w:rsidRDefault="00DE51C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E5E27">
        <w:rPr>
          <w:rFonts w:ascii="Calibri" w:eastAsia="Times New Roman" w:hAnsi="Calibri" w:cs="Calibri"/>
          <w:b/>
          <w:bCs/>
          <w:noProof/>
          <w:color w:val="000000" w:themeColor="text1"/>
          <w:lang w:val="en-US"/>
        </w:rPr>
        <w:t>The following formatting must be maintained throughout:</w:t>
      </w:r>
    </w:p>
    <w:p w14:paraId="64E63638" w14:textId="77777777" w:rsidR="00A03957" w:rsidRPr="006E5E27" w:rsidRDefault="00DE51C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E5E27">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6E5E27" w:rsidRDefault="00DE51C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E5E27">
        <w:rPr>
          <w:rFonts w:ascii="Calibri" w:eastAsia="Times New Roman" w:hAnsi="Calibri" w:cs="Calibri"/>
          <w:b/>
          <w:bCs/>
          <w:noProof/>
          <w:color w:val="000000" w:themeColor="text1"/>
          <w:lang w:val="en-US"/>
        </w:rPr>
        <w:t xml:space="preserve">bold </w:t>
      </w:r>
    </w:p>
    <w:p w14:paraId="15E2179B" w14:textId="77777777" w:rsidR="00A03957" w:rsidRPr="006E5E27" w:rsidRDefault="00DE51C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E5E27">
        <w:rPr>
          <w:rFonts w:ascii="Calibri" w:eastAsia="Times New Roman" w:hAnsi="Calibri" w:cs="Calibri"/>
          <w:b/>
          <w:bCs/>
          <w:noProof/>
          <w:color w:val="000000" w:themeColor="text1"/>
          <w:lang w:val="en-US"/>
        </w:rPr>
        <w:t>italic</w:t>
      </w:r>
    </w:p>
    <w:p w14:paraId="1DB04F61" w14:textId="77777777" w:rsidR="00A03957" w:rsidRPr="006E5E27" w:rsidRDefault="00DE51C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E5E27">
        <w:rPr>
          <w:rFonts w:ascii="Calibri" w:eastAsia="Times New Roman" w:hAnsi="Calibri" w:cs="Calibri"/>
          <w:b/>
          <w:bCs/>
          <w:noProof/>
          <w:color w:val="000000" w:themeColor="text1"/>
          <w:lang w:val="en-US"/>
        </w:rPr>
        <w:t>underline</w:t>
      </w:r>
    </w:p>
    <w:p w14:paraId="0FE20D50" w14:textId="77777777" w:rsidR="00A03957" w:rsidRPr="006E5E27" w:rsidRDefault="00DE51C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E5E27">
        <w:rPr>
          <w:rFonts w:ascii="Calibri" w:eastAsia="Times New Roman" w:hAnsi="Calibri" w:cs="Calibri"/>
          <w:b/>
          <w:bCs/>
          <w:noProof/>
          <w:color w:val="000000" w:themeColor="text1"/>
          <w:lang w:val="en-US"/>
        </w:rPr>
        <w:t>links</w:t>
      </w:r>
    </w:p>
    <w:p w14:paraId="6E257E11" w14:textId="77777777" w:rsidR="00A03957" w:rsidRPr="006E5E27" w:rsidRDefault="00DE51C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E5E27">
        <w:rPr>
          <w:rFonts w:ascii="Calibri" w:eastAsia="Times New Roman" w:hAnsi="Calibri" w:cs="Calibri"/>
          <w:b/>
          <w:bCs/>
          <w:noProof/>
          <w:color w:val="000000" w:themeColor="text1"/>
          <w:lang w:val="en-US"/>
        </w:rPr>
        <w:t xml:space="preserve">lists (bullets and number of items in a list must be </w:t>
      </w:r>
      <w:r w:rsidRPr="006E5E27">
        <w:rPr>
          <w:rFonts w:ascii="Calibri" w:eastAsia="Times New Roman" w:hAnsi="Calibri" w:cs="Calibri"/>
          <w:b/>
          <w:bCs/>
          <w:noProof/>
          <w:color w:val="000000" w:themeColor="text1"/>
          <w:lang w:val="en-US"/>
        </w:rPr>
        <w:t>maintained)</w:t>
      </w:r>
    </w:p>
    <w:p w14:paraId="2F62415F" w14:textId="77777777" w:rsidR="00A03957" w:rsidRPr="006E5E27" w:rsidRDefault="00DE51C0" w:rsidP="00A03957">
      <w:pPr>
        <w:numPr>
          <w:ilvl w:val="0"/>
          <w:numId w:val="16"/>
        </w:numPr>
        <w:contextualSpacing/>
        <w:rPr>
          <w:rFonts w:eastAsia="Times New Roman"/>
          <w:szCs w:val="20"/>
          <w:lang w:val="en-US" w:eastAsia="es-ES"/>
        </w:rPr>
      </w:pPr>
      <w:r w:rsidRPr="006E5E27">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6E5E27" w:rsidRDefault="00A03957">
      <w:pPr>
        <w:rPr>
          <w:lang w:val="en-US"/>
        </w:rPr>
      </w:pPr>
    </w:p>
    <w:p w14:paraId="08F3675C" w14:textId="7CD0F3CF" w:rsidR="00A03957" w:rsidRPr="006E5E27" w:rsidRDefault="00A03957">
      <w:pPr>
        <w:rPr>
          <w:lang w:val="en-US"/>
        </w:rPr>
      </w:pPr>
    </w:p>
    <w:p w14:paraId="77263FA9" w14:textId="11653327" w:rsidR="00A03957" w:rsidRPr="006E5E27" w:rsidRDefault="00A03957">
      <w:pPr>
        <w:rPr>
          <w:lang w:val="en-US"/>
        </w:rPr>
      </w:pPr>
    </w:p>
    <w:p w14:paraId="72682346" w14:textId="201E38E8" w:rsidR="00A03957" w:rsidRPr="006E5E27" w:rsidRDefault="00A03957">
      <w:pPr>
        <w:rPr>
          <w:lang w:val="en-US"/>
        </w:rPr>
      </w:pPr>
    </w:p>
    <w:p w14:paraId="4279D527" w14:textId="56F30DD6" w:rsidR="00A03957" w:rsidRPr="006E5E27" w:rsidRDefault="00A03957">
      <w:pPr>
        <w:rPr>
          <w:lang w:val="en-US"/>
        </w:rPr>
      </w:pPr>
    </w:p>
    <w:p w14:paraId="4566AE52" w14:textId="77777777" w:rsidR="00A03957" w:rsidRPr="006E5E27" w:rsidRDefault="00A03957">
      <w:pPr>
        <w:rPr>
          <w:lang w:val="en-US"/>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2"/>
        <w:gridCol w:w="2506"/>
        <w:gridCol w:w="10140"/>
      </w:tblGrid>
      <w:tr w:rsidR="002243A3" w:rsidRPr="006E5E27" w14:paraId="1854CF28" w14:textId="77777777" w:rsidTr="00DE51C0">
        <w:tc>
          <w:tcPr>
            <w:tcW w:w="1353" w:type="dxa"/>
            <w:shd w:val="clear" w:color="auto" w:fill="F4B083" w:themeFill="accent2" w:themeFillTint="99"/>
            <w:tcMar>
              <w:top w:w="120" w:type="dxa"/>
              <w:left w:w="180" w:type="dxa"/>
              <w:bottom w:w="120" w:type="dxa"/>
              <w:right w:w="180" w:type="dxa"/>
            </w:tcMar>
          </w:tcPr>
          <w:p w14:paraId="1CA67B92" w14:textId="1D741CB5" w:rsidR="00047E1C" w:rsidRPr="006E5E27" w:rsidRDefault="00DE51C0">
            <w:pPr>
              <w:spacing w:before="30" w:after="30"/>
              <w:ind w:left="30" w:right="30"/>
            </w:pPr>
            <w:r w:rsidRPr="006E5E27">
              <w:t>ID</w:t>
            </w:r>
          </w:p>
        </w:tc>
        <w:tc>
          <w:tcPr>
            <w:tcW w:w="6278" w:type="dxa"/>
            <w:shd w:val="clear" w:color="auto" w:fill="F4B083" w:themeFill="accent2" w:themeFillTint="99"/>
            <w:tcMar>
              <w:top w:w="120" w:type="dxa"/>
              <w:left w:w="180" w:type="dxa"/>
              <w:bottom w:w="120" w:type="dxa"/>
              <w:right w:w="180" w:type="dxa"/>
            </w:tcMar>
            <w:vAlign w:val="center"/>
          </w:tcPr>
          <w:p w14:paraId="39DF4264" w14:textId="7CEB94B7" w:rsidR="00047E1C" w:rsidRPr="006E5E27" w:rsidRDefault="00DE51C0">
            <w:pPr>
              <w:pStyle w:val="NormalWeb"/>
              <w:ind w:left="30" w:right="30"/>
              <w:rPr>
                <w:rFonts w:ascii="Calibri" w:hAnsi="Calibri" w:cs="Calibri"/>
                <w:lang w:val="en-IE"/>
              </w:rPr>
            </w:pPr>
            <w:r w:rsidRPr="006E5E27">
              <w:rPr>
                <w:rFonts w:ascii="Calibri" w:hAnsi="Calibri" w:cs="Calibri"/>
                <w:lang w:val="en-IE"/>
              </w:rPr>
              <w:t>SOURCE</w:t>
            </w:r>
          </w:p>
        </w:tc>
        <w:tc>
          <w:tcPr>
            <w:tcW w:w="6224" w:type="dxa"/>
            <w:shd w:val="clear" w:color="auto" w:fill="F4B083" w:themeFill="accent2" w:themeFillTint="99"/>
          </w:tcPr>
          <w:p w14:paraId="4502D291" w14:textId="472BBE72" w:rsidR="00047E1C" w:rsidRPr="006E5E27" w:rsidRDefault="00DE51C0">
            <w:pPr>
              <w:pStyle w:val="NormalWeb"/>
              <w:ind w:left="30" w:right="30"/>
              <w:rPr>
                <w:rFonts w:ascii="Calibri" w:hAnsi="Calibri" w:cs="Calibri"/>
                <w:lang w:val="en-IE"/>
              </w:rPr>
            </w:pPr>
            <w:r w:rsidRPr="006E5E27">
              <w:rPr>
                <w:rFonts w:ascii="Calibri" w:hAnsi="Calibri" w:cs="Calibri"/>
                <w:lang w:val="en-IE"/>
              </w:rPr>
              <w:t>TARGET</w:t>
            </w:r>
          </w:p>
        </w:tc>
      </w:tr>
      <w:tr w:rsidR="002243A3" w:rsidRPr="006E5E27" w14:paraId="4B9C1C1D" w14:textId="2505B8AB" w:rsidTr="00DE51C0">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6E5E27" w:rsidRDefault="00DE51C0" w:rsidP="007806C4">
            <w:pPr>
              <w:spacing w:before="30" w:after="30"/>
              <w:ind w:left="30" w:right="30"/>
              <w:rPr>
                <w:rFonts w:ascii="Calibri" w:eastAsia="Times New Roman" w:hAnsi="Calibri" w:cs="Calibri"/>
                <w:sz w:val="16"/>
              </w:rPr>
            </w:pPr>
            <w:hyperlink r:id="rId5" w:tgtFrame="_blank" w:history="1">
              <w:r w:rsidRPr="006E5E27">
                <w:rPr>
                  <w:rStyle w:val="Hyperlink"/>
                  <w:rFonts w:ascii="Calibri" w:eastAsia="Times New Roman" w:hAnsi="Calibri" w:cs="Calibri"/>
                  <w:sz w:val="16"/>
                </w:rPr>
                <w:t>Screen 0</w:t>
              </w:r>
            </w:hyperlink>
            <w:r w:rsidRPr="006E5E27">
              <w:rPr>
                <w:rFonts w:ascii="Calibri" w:eastAsia="Times New Roman" w:hAnsi="Calibri" w:cs="Calibri"/>
                <w:sz w:val="16"/>
              </w:rPr>
              <w:t xml:space="preserve"> </w:t>
            </w:r>
          </w:p>
          <w:p w14:paraId="62E8E6A9" w14:textId="77777777" w:rsidR="007806C4" w:rsidRPr="006E5E27" w:rsidRDefault="00DE51C0" w:rsidP="007806C4">
            <w:pPr>
              <w:ind w:left="30" w:right="30"/>
              <w:rPr>
                <w:rFonts w:ascii="Calibri" w:eastAsia="Times New Roman" w:hAnsi="Calibri" w:cs="Calibri"/>
                <w:sz w:val="16"/>
              </w:rPr>
            </w:pPr>
            <w:hyperlink r:id="rId6" w:tgtFrame="_blank" w:history="1">
              <w:r w:rsidRPr="006E5E27">
                <w:rPr>
                  <w:rStyle w:val="Hyperlink"/>
                  <w:rFonts w:ascii="Calibri" w:eastAsia="Times New Roman" w:hAnsi="Calibri" w:cs="Calibri"/>
                  <w:sz w:val="16"/>
                </w:rPr>
                <w:t>1_C_1</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1BE5C56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Global Anti-Corruption</w:t>
            </w:r>
          </w:p>
          <w:p w14:paraId="58D3ACE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forward arrow to begin.</w:t>
            </w:r>
          </w:p>
        </w:tc>
        <w:tc>
          <w:tcPr>
            <w:tcW w:w="6224" w:type="dxa"/>
            <w:vAlign w:val="center"/>
          </w:tcPr>
          <w:p w14:paraId="1EC214E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การต่อต้านการทุจริตทั่วโลก</w:t>
            </w:r>
          </w:p>
          <w:p w14:paraId="678A2DD8" w14:textId="16A9C874"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คลิกลูกศรชี้ไปด้านขวาเพื่อเริ่มต้น</w:t>
            </w:r>
          </w:p>
        </w:tc>
      </w:tr>
      <w:tr w:rsidR="002243A3" w:rsidRPr="006E5E27" w14:paraId="22E3F942" w14:textId="3B0D9A60" w:rsidTr="00DE51C0">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6E5E27" w:rsidRDefault="00DE51C0" w:rsidP="007806C4">
            <w:pPr>
              <w:spacing w:before="30" w:after="30"/>
              <w:ind w:left="30" w:right="30"/>
              <w:rPr>
                <w:rFonts w:ascii="Calibri" w:eastAsia="Times New Roman" w:hAnsi="Calibri" w:cs="Calibri"/>
                <w:sz w:val="16"/>
              </w:rPr>
            </w:pPr>
            <w:hyperlink r:id="rId7" w:tgtFrame="_blank" w:history="1">
              <w:r w:rsidRPr="006E5E27">
                <w:rPr>
                  <w:rStyle w:val="Hyperlink"/>
                  <w:rFonts w:ascii="Calibri" w:eastAsia="Times New Roman" w:hAnsi="Calibri" w:cs="Calibri"/>
                  <w:sz w:val="16"/>
                </w:rPr>
                <w:t>Screen 1</w:t>
              </w:r>
            </w:hyperlink>
            <w:r w:rsidRPr="006E5E27">
              <w:rPr>
                <w:rFonts w:ascii="Calibri" w:eastAsia="Times New Roman" w:hAnsi="Calibri" w:cs="Calibri"/>
                <w:sz w:val="16"/>
              </w:rPr>
              <w:t xml:space="preserve"> </w:t>
            </w:r>
          </w:p>
          <w:p w14:paraId="0029B8DF" w14:textId="77777777" w:rsidR="007806C4" w:rsidRPr="006E5E27" w:rsidRDefault="00DE51C0" w:rsidP="007806C4">
            <w:pPr>
              <w:ind w:left="30" w:right="30"/>
              <w:rPr>
                <w:rFonts w:ascii="Calibri" w:eastAsia="Times New Roman" w:hAnsi="Calibri" w:cs="Calibri"/>
                <w:sz w:val="16"/>
              </w:rPr>
            </w:pPr>
            <w:hyperlink r:id="rId8" w:tgtFrame="_blank" w:history="1">
              <w:r w:rsidRPr="006E5E27">
                <w:rPr>
                  <w:rStyle w:val="Hyperlink"/>
                  <w:rFonts w:ascii="Calibri" w:eastAsia="Times New Roman" w:hAnsi="Calibri" w:cs="Calibri"/>
                  <w:sz w:val="16"/>
                </w:rPr>
                <w:t>2_C_2</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5BA5E6D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It is essential that we ensure our interactions remain free from any form of bribery, corruption, or</w:t>
            </w:r>
            <w:r w:rsidRPr="006E5E27">
              <w:rPr>
                <w:rFonts w:ascii="Calibri" w:hAnsi="Calibri" w:cs="Calibri"/>
                <w:lang w:val="en-IE"/>
              </w:rPr>
              <w:t xml:space="preserve"> inappropriate influence so that we can remain focused on what is important to us – helping people live life to the </w:t>
            </w:r>
            <w:r w:rsidRPr="006E5E27">
              <w:rPr>
                <w:rFonts w:ascii="Calibri" w:hAnsi="Calibri" w:cs="Calibri"/>
                <w:lang w:val="en-IE"/>
              </w:rPr>
              <w:lastRenderedPageBreak/>
              <w:t>fullest through the power of health.</w:t>
            </w:r>
          </w:p>
        </w:tc>
        <w:tc>
          <w:tcPr>
            <w:tcW w:w="6224" w:type="dxa"/>
            <w:vAlign w:val="center"/>
          </w:tcPr>
          <w:p w14:paraId="0A7BC364"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ที่</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เราทราบดีว่าเราทุกคนมีบทบาทสำคัญในการนำเสนอโซลูชันที่ช่วยเปลี่ยนแปลงชีวิตต่อผู้คนที่ต้องการได้ทั่วโลก</w:t>
            </w:r>
          </w:p>
          <w:p w14:paraId="13E825BA" w14:textId="49037E1D"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จึงเป็นเรื่องสำคัญที่เราจะต้องรับรองว่าการติดต่อของเราจะปราศจากการติดสินบน</w:t>
            </w:r>
            <w:r w:rsidRPr="006E5E27">
              <w:rPr>
                <w:rFonts w:ascii="Tahoma" w:eastAsia="Tahoma" w:hAnsi="Tahoma" w:cs="Tahoma"/>
                <w:lang w:val="th-TH"/>
              </w:rPr>
              <w:t xml:space="preserve"> </w:t>
            </w:r>
            <w:bookmarkStart w:id="0" w:name="_GoBack"/>
            <w:bookmarkEnd w:id="0"/>
            <w:r w:rsidRPr="006E5E27">
              <w:rPr>
                <w:rFonts w:ascii="Angsana New" w:eastAsia="Angsana New" w:hAnsi="Angsana New" w:cs="Angsana New"/>
                <w:cs/>
                <w:lang w:val="th-TH" w:bidi="th-TH"/>
              </w:rPr>
              <w:t>การทุจริต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หรือการโน้มน้าวที่ไม่เหมาะสมไม่ว่าในรูปแบบใด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เพื่อให้เรายังคงมุ่ง</w:t>
            </w:r>
            <w:r w:rsidRPr="006E5E27">
              <w:rPr>
                <w:rFonts w:ascii="Angsana New" w:eastAsia="Angsana New" w:hAnsi="Angsana New" w:cs="Angsana New"/>
                <w:cs/>
                <w:lang w:val="th-TH" w:bidi="th-TH"/>
              </w:rPr>
              <w:t>เน้นสิ่งที่สำคัญต่อพวกเรา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นั่นคือ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การช่วยให้ผู้คนสามารถใช้ชีวิตอย่างเต็มที่โดยมีสุขภาพแข็งแรงสมบูรณ์</w:t>
            </w:r>
          </w:p>
        </w:tc>
      </w:tr>
      <w:tr w:rsidR="002243A3" w:rsidRPr="006E5E27" w14:paraId="72FA6F0C" w14:textId="274484D8" w:rsidTr="00DE51C0">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6E5E27" w:rsidRDefault="00DE51C0" w:rsidP="007806C4">
            <w:pPr>
              <w:spacing w:before="30" w:after="30"/>
              <w:ind w:left="30" w:right="30"/>
              <w:rPr>
                <w:rFonts w:ascii="Calibri" w:eastAsia="Times New Roman" w:hAnsi="Calibri" w:cs="Calibri"/>
                <w:sz w:val="16"/>
              </w:rPr>
            </w:pPr>
            <w:hyperlink r:id="rId9" w:tgtFrame="_blank" w:history="1">
              <w:r w:rsidRPr="006E5E27">
                <w:rPr>
                  <w:rStyle w:val="Hyperlink"/>
                  <w:rFonts w:ascii="Calibri" w:eastAsia="Times New Roman" w:hAnsi="Calibri" w:cs="Calibri"/>
                  <w:sz w:val="16"/>
                </w:rPr>
                <w:t>Screen 3</w:t>
              </w:r>
            </w:hyperlink>
            <w:r w:rsidRPr="006E5E27">
              <w:rPr>
                <w:rFonts w:ascii="Calibri" w:eastAsia="Times New Roman" w:hAnsi="Calibri" w:cs="Calibri"/>
                <w:sz w:val="16"/>
              </w:rPr>
              <w:t xml:space="preserve"> </w:t>
            </w:r>
          </w:p>
          <w:p w14:paraId="65748AB3" w14:textId="77777777" w:rsidR="007806C4" w:rsidRPr="006E5E27" w:rsidRDefault="00DE51C0" w:rsidP="007806C4">
            <w:pPr>
              <w:ind w:left="30" w:right="30"/>
              <w:rPr>
                <w:rFonts w:ascii="Calibri" w:eastAsia="Times New Roman" w:hAnsi="Calibri" w:cs="Calibri"/>
                <w:sz w:val="16"/>
              </w:rPr>
            </w:pPr>
            <w:hyperlink r:id="rId10" w:tgtFrame="_blank" w:history="1">
              <w:r w:rsidRPr="006E5E27">
                <w:rPr>
                  <w:rStyle w:val="Hyperlink"/>
                  <w:rFonts w:ascii="Calibri" w:eastAsia="Times New Roman" w:hAnsi="Calibri" w:cs="Calibri"/>
                  <w:sz w:val="16"/>
                </w:rPr>
                <w:t>4_C_4</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42F9F40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1 | </w:t>
            </w:r>
            <w:r w:rsidRPr="006E5E27">
              <w:rPr>
                <w:rFonts w:ascii="Calibri" w:hAnsi="Calibri" w:cs="Calibri"/>
                <w:lang w:val="en-IE"/>
              </w:rPr>
              <w:t>Recognizing Risks</w:t>
            </w:r>
          </w:p>
          <w:p w14:paraId="0A13AC2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Here you will learn about the risks that acts of bribery and corruption pose to the company.</w:t>
            </w:r>
          </w:p>
          <w:p w14:paraId="2FC108F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10 Minutes</w:t>
            </w:r>
          </w:p>
          <w:p w14:paraId="1B811A8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Section 1 | Recognizing Risks</w:t>
            </w:r>
          </w:p>
          <w:p w14:paraId="42E2CAF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Our Business Transactions</w:t>
            </w:r>
          </w:p>
          <w:p w14:paraId="11912220"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The Risks in These Transactions</w:t>
            </w:r>
          </w:p>
          <w:p w14:paraId="07D6E88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The Consequences of Poor Decision Making</w:t>
            </w:r>
          </w:p>
          <w:p w14:paraId="5AA3B17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Review</w:t>
            </w:r>
          </w:p>
          <w:p w14:paraId="54DC69C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2 | Knowing What To Do</w:t>
            </w:r>
          </w:p>
          <w:p w14:paraId="26D252E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Here you will learn how to ensure your interactions remain free from inappropriate influence.</w:t>
            </w:r>
          </w:p>
          <w:p w14:paraId="6DC250E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8 Minutes</w:t>
            </w:r>
          </w:p>
          <w:p w14:paraId="52A7E0C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Section 2 | Knowing What To Do</w:t>
            </w:r>
          </w:p>
          <w:p w14:paraId="0D67FB9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The Law and Abbott’s Standards</w:t>
            </w:r>
          </w:p>
          <w:p w14:paraId="692C28B2"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Your Responsibilities</w:t>
            </w:r>
          </w:p>
          <w:p w14:paraId="5E22282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Review</w:t>
            </w:r>
          </w:p>
          <w:p w14:paraId="5F6A504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3 | Doing the Right Thing</w:t>
            </w:r>
          </w:p>
          <w:p w14:paraId="0C97A3C5"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Here </w:t>
            </w:r>
            <w:r w:rsidRPr="006E5E27">
              <w:rPr>
                <w:rFonts w:ascii="Calibri" w:hAnsi="Calibri" w:cs="Calibri"/>
                <w:lang w:val="en-IE"/>
              </w:rPr>
              <w:t xml:space="preserve">you will learn how to successfully navigate your way through business transactions, </w:t>
            </w:r>
            <w:r w:rsidRPr="006E5E27">
              <w:rPr>
                <w:rFonts w:ascii="Calibri" w:hAnsi="Calibri" w:cs="Calibri"/>
                <w:lang w:val="en-IE"/>
              </w:rPr>
              <w:lastRenderedPageBreak/>
              <w:t>avoiding the risk of bribery and corruption.</w:t>
            </w:r>
          </w:p>
          <w:p w14:paraId="3072717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6 Minutes</w:t>
            </w:r>
          </w:p>
          <w:p w14:paraId="3177C53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Section 3 | Doing the Right Thing</w:t>
            </w:r>
          </w:p>
          <w:p w14:paraId="5AD5806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Setting Clear Expectations</w:t>
            </w:r>
          </w:p>
          <w:p w14:paraId="4BACF7A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Knowing How to Say “No”</w:t>
            </w:r>
          </w:p>
          <w:p w14:paraId="45A630B0"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Making the Right Choice</w:t>
            </w:r>
          </w:p>
          <w:p w14:paraId="13A6BA6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Where to</w:t>
            </w:r>
            <w:r w:rsidRPr="006E5E27">
              <w:rPr>
                <w:rFonts w:ascii="Calibri" w:hAnsi="Calibri" w:cs="Calibri"/>
                <w:lang w:val="en-IE"/>
              </w:rPr>
              <w:t xml:space="preserve"> Go for Support</w:t>
            </w:r>
          </w:p>
          <w:p w14:paraId="7E4A2C40"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Review</w:t>
            </w:r>
          </w:p>
          <w:p w14:paraId="7E9098D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4 | Knowledge Check</w:t>
            </w:r>
          </w:p>
          <w:p w14:paraId="0C449194"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Assess your understanding of the key concepts and </w:t>
            </w:r>
            <w:r w:rsidRPr="006E5E27">
              <w:rPr>
                <w:rFonts w:ascii="Calibri" w:hAnsi="Calibri" w:cs="Calibri"/>
                <w:lang w:val="en-IE"/>
              </w:rPr>
              <w:lastRenderedPageBreak/>
              <w:t>principles of this course.</w:t>
            </w:r>
          </w:p>
          <w:p w14:paraId="3D919F0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5 Minutes</w:t>
            </w:r>
          </w:p>
          <w:p w14:paraId="168E953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Section 4 | Knowledge Check</w:t>
            </w:r>
          </w:p>
          <w:p w14:paraId="76FFA90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Assessment</w:t>
            </w:r>
          </w:p>
          <w:p w14:paraId="4905A03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panel to get started.</w:t>
            </w:r>
          </w:p>
          <w:p w14:paraId="77E0D3F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yellow play button to begin.</w:t>
            </w:r>
          </w:p>
          <w:p w14:paraId="0730B77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This content is </w:t>
            </w:r>
            <w:r w:rsidRPr="006E5E27">
              <w:rPr>
                <w:rFonts w:ascii="Calibri" w:hAnsi="Calibri" w:cs="Calibri"/>
                <w:lang w:val="en-IE"/>
              </w:rPr>
              <w:t>not yet available. You must complete Section{a} {b}.</w:t>
            </w:r>
          </w:p>
        </w:tc>
        <w:tc>
          <w:tcPr>
            <w:tcW w:w="6224" w:type="dxa"/>
            <w:vAlign w:val="center"/>
          </w:tcPr>
          <w:p w14:paraId="2609ED83"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lastRenderedPageBreak/>
              <w:t xml:space="preserve">1 | </w:t>
            </w:r>
            <w:r w:rsidRPr="006E5E27">
              <w:rPr>
                <w:rFonts w:ascii="Angsana New" w:eastAsia="Angsana New" w:hAnsi="Angsana New" w:cs="Angsana New"/>
                <w:cs/>
                <w:lang w:val="th-TH" w:bidi="th-TH"/>
              </w:rPr>
              <w:t>การสังเกตความเสี่ยง</w:t>
            </w:r>
          </w:p>
          <w:p w14:paraId="65E97F4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ในส่วนนี้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คุณจะได้เรียนรู้เกี่ยวกับความเสี่ยงที่ก่อให้เกิดการติดสินบนและการทุจริตต่อบริษัท</w:t>
            </w:r>
          </w:p>
          <w:p w14:paraId="49C5761A"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10 </w:t>
            </w:r>
            <w:r w:rsidRPr="006E5E27">
              <w:rPr>
                <w:rFonts w:ascii="Angsana New" w:eastAsia="Angsana New" w:hAnsi="Angsana New" w:cs="Angsana New"/>
                <w:cs/>
                <w:lang w:val="th-TH" w:bidi="th-TH"/>
              </w:rPr>
              <w:t>นาที</w:t>
            </w:r>
          </w:p>
          <w:p w14:paraId="3750A81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ส่วนที่</w:t>
            </w:r>
            <w:r w:rsidRPr="006E5E27">
              <w:rPr>
                <w:rFonts w:ascii="Tahoma" w:eastAsia="Tahoma" w:hAnsi="Tahoma" w:cs="Tahoma"/>
                <w:lang w:val="th-TH"/>
              </w:rPr>
              <w:t xml:space="preserve"> 1 | </w:t>
            </w:r>
            <w:r w:rsidRPr="006E5E27">
              <w:rPr>
                <w:rFonts w:ascii="Angsana New" w:eastAsia="Angsana New" w:hAnsi="Angsana New" w:cs="Angsana New"/>
                <w:cs/>
                <w:lang w:val="th-TH" w:bidi="th-TH"/>
              </w:rPr>
              <w:t>การสังเกตความเสี่ยง</w:t>
            </w:r>
          </w:p>
          <w:p w14:paraId="2C4CB892"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ธุรกรรมทางธุรกิจของเรา</w:t>
            </w:r>
          </w:p>
          <w:p w14:paraId="1651807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ความเสี่ยงในธุรกรรมเหล่านี้</w:t>
            </w:r>
          </w:p>
          <w:p w14:paraId="4FB97339"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ผลจากการตัดสินใจที่ไม่ดี</w:t>
            </w:r>
          </w:p>
          <w:p w14:paraId="18863B6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ทบทวนข้อมูล</w:t>
            </w:r>
          </w:p>
          <w:p w14:paraId="70A2D01D"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2 | </w:t>
            </w:r>
            <w:r w:rsidRPr="006E5E27">
              <w:rPr>
                <w:rFonts w:ascii="Angsana New" w:eastAsia="Angsana New" w:hAnsi="Angsana New" w:cs="Angsana New"/>
                <w:cs/>
                <w:lang w:val="th-TH" w:bidi="th-TH"/>
              </w:rPr>
              <w:t>รู้ว่าจะต้องทำอะไร</w:t>
            </w:r>
          </w:p>
          <w:p w14:paraId="3116CA9E"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ในส่วนนี้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คุณจะได้เรียนรู้เกี่ยวกับวิธีกา</w:t>
            </w:r>
            <w:r w:rsidRPr="006E5E27">
              <w:rPr>
                <w:rFonts w:ascii="Angsana New" w:eastAsia="Angsana New" w:hAnsi="Angsana New" w:cs="Angsana New"/>
                <w:cs/>
                <w:lang w:val="th-TH" w:bidi="th-TH"/>
              </w:rPr>
              <w:t>รรับรองว่าการติดต่อของคุณจะปราศจากการโน้มน้าวที่ไม่เหมาะสม</w:t>
            </w:r>
          </w:p>
          <w:p w14:paraId="5267E065"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8 </w:t>
            </w:r>
            <w:r w:rsidRPr="006E5E27">
              <w:rPr>
                <w:rFonts w:ascii="Angsana New" w:eastAsia="Angsana New" w:hAnsi="Angsana New" w:cs="Angsana New"/>
                <w:cs/>
                <w:lang w:val="th-TH" w:bidi="th-TH"/>
              </w:rPr>
              <w:t>นาที</w:t>
            </w:r>
          </w:p>
          <w:p w14:paraId="76186A17"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ส่วนที่</w:t>
            </w:r>
            <w:r w:rsidRPr="006E5E27">
              <w:rPr>
                <w:rFonts w:ascii="Tahoma" w:eastAsia="Tahoma" w:hAnsi="Tahoma" w:cs="Tahoma"/>
                <w:lang w:val="th-TH"/>
              </w:rPr>
              <w:t xml:space="preserve"> 2 | </w:t>
            </w:r>
            <w:r w:rsidRPr="006E5E27">
              <w:rPr>
                <w:rFonts w:ascii="Angsana New" w:eastAsia="Angsana New" w:hAnsi="Angsana New" w:cs="Angsana New"/>
                <w:cs/>
                <w:lang w:val="th-TH" w:bidi="th-TH"/>
              </w:rPr>
              <w:t>รู้ว่าจะต้องทำอะไร</w:t>
            </w:r>
          </w:p>
          <w:p w14:paraId="21AAE7A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กฎหมายและมาตรฐานของ</w:t>
            </w:r>
            <w:r w:rsidRPr="006E5E27">
              <w:rPr>
                <w:rFonts w:ascii="Tahoma" w:eastAsia="Tahoma" w:hAnsi="Tahoma" w:cs="Tahoma"/>
                <w:lang w:val="th-TH"/>
              </w:rPr>
              <w:t xml:space="preserve"> Abbott</w:t>
            </w:r>
          </w:p>
          <w:p w14:paraId="348679F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หน้าที่ความรับผิดชอบของคุณ</w:t>
            </w:r>
          </w:p>
          <w:p w14:paraId="2600DED4"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ทบทวนข้อมูล</w:t>
            </w:r>
          </w:p>
          <w:p w14:paraId="0A714169"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3 | </w:t>
            </w:r>
            <w:r w:rsidRPr="006E5E27">
              <w:rPr>
                <w:rFonts w:ascii="Angsana New" w:eastAsia="Angsana New" w:hAnsi="Angsana New" w:cs="Angsana New"/>
                <w:cs/>
                <w:lang w:val="th-TH" w:bidi="th-TH"/>
              </w:rPr>
              <w:t>ทำในสิ่งที</w:t>
            </w:r>
            <w:r w:rsidRPr="006E5E27">
              <w:rPr>
                <w:rFonts w:ascii="Angsana New" w:eastAsia="Angsana New" w:hAnsi="Angsana New" w:cs="Angsana New"/>
                <w:cs/>
                <w:lang w:val="th-TH" w:bidi="th-TH"/>
              </w:rPr>
              <w:t>่ถูกต้อง</w:t>
            </w:r>
          </w:p>
          <w:p w14:paraId="35E71D2E"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ในส่วนนี้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คุณจะไ</w:t>
            </w:r>
            <w:r w:rsidRPr="006E5E27">
              <w:rPr>
                <w:rFonts w:ascii="Angsana New" w:eastAsia="Angsana New" w:hAnsi="Angsana New" w:cs="Angsana New"/>
                <w:cs/>
                <w:lang w:val="th-TH" w:bidi="th-TH"/>
              </w:rPr>
              <w:t>ด้เรียนรู้เกี่ยวกับวิธีการดำเนินธุรกรรมทางธุรกิจของคุณเพื่อหลีกเลี่ยงความเสี่ยงอันจะก่อให้เกิดการติดสินบนและการทุจริตอย่างสำเร็จผล</w:t>
            </w:r>
          </w:p>
          <w:p w14:paraId="7E5744D9"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6 </w:t>
            </w:r>
            <w:r w:rsidRPr="006E5E27">
              <w:rPr>
                <w:rFonts w:ascii="Angsana New" w:eastAsia="Angsana New" w:hAnsi="Angsana New" w:cs="Angsana New"/>
                <w:cs/>
                <w:lang w:val="th-TH" w:bidi="th-TH"/>
              </w:rPr>
              <w:t>นาที</w:t>
            </w:r>
          </w:p>
          <w:p w14:paraId="74F9428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ส่วนที่</w:t>
            </w:r>
            <w:r w:rsidRPr="006E5E27">
              <w:rPr>
                <w:rFonts w:ascii="Tahoma" w:eastAsia="Tahoma" w:hAnsi="Tahoma" w:cs="Tahoma"/>
                <w:lang w:val="th-TH"/>
              </w:rPr>
              <w:t xml:space="preserve"> 3 | </w:t>
            </w:r>
            <w:r w:rsidRPr="006E5E27">
              <w:rPr>
                <w:rFonts w:ascii="Angsana New" w:eastAsia="Angsana New" w:hAnsi="Angsana New" w:cs="Angsana New"/>
                <w:cs/>
                <w:lang w:val="th-TH" w:bidi="th-TH"/>
              </w:rPr>
              <w:t>ทำในสิ่งที่ถูกต้อง</w:t>
            </w:r>
          </w:p>
          <w:p w14:paraId="197AEFAB"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การกำหนดความคาดหวังที่ชัดเจน</w:t>
            </w:r>
          </w:p>
          <w:p w14:paraId="1C4941E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รู้จักวิธีการ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ปฏิเสธ</w:t>
            </w:r>
            <w:r w:rsidRPr="006E5E27">
              <w:rPr>
                <w:rFonts w:ascii="Tahoma" w:eastAsia="Tahoma" w:hAnsi="Tahoma" w:cs="Tahoma"/>
                <w:lang w:val="th-TH"/>
              </w:rPr>
              <w:t>”</w:t>
            </w:r>
          </w:p>
          <w:p w14:paraId="4170DE2E"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การเลือกสิ่งที่ถูกต้อง</w:t>
            </w:r>
          </w:p>
          <w:p w14:paraId="22086035"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ขอรับการสนับสนุนได้จากที่ใด</w:t>
            </w:r>
          </w:p>
          <w:p w14:paraId="365F8E65"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ทบทวนข้อมูล</w:t>
            </w:r>
          </w:p>
          <w:p w14:paraId="0AE69AED"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4 | </w:t>
            </w:r>
            <w:r w:rsidRPr="006E5E27">
              <w:rPr>
                <w:rFonts w:ascii="Angsana New" w:eastAsia="Angsana New" w:hAnsi="Angsana New" w:cs="Angsana New"/>
                <w:cs/>
                <w:lang w:val="th-TH" w:bidi="th-TH"/>
              </w:rPr>
              <w:t>แบบทดสอบ</w:t>
            </w:r>
            <w:r w:rsidRPr="006E5E27">
              <w:rPr>
                <w:rFonts w:ascii="Angsana New" w:eastAsia="Angsana New" w:hAnsi="Angsana New" w:cs="Angsana New"/>
                <w:cs/>
                <w:lang w:val="th-TH" w:bidi="th-TH"/>
              </w:rPr>
              <w:t>ความรู้</w:t>
            </w:r>
          </w:p>
          <w:p w14:paraId="4BD22E98"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ประเมินความเข้าใจของคุณเกี่ยวกับแนวคิดและหลักการสำคัญของหลักสูตรนี้</w:t>
            </w:r>
          </w:p>
          <w:p w14:paraId="59525568"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lastRenderedPageBreak/>
              <w:t xml:space="preserve">5 </w:t>
            </w:r>
            <w:r w:rsidRPr="006E5E27">
              <w:rPr>
                <w:rFonts w:ascii="Angsana New" w:eastAsia="Angsana New" w:hAnsi="Angsana New" w:cs="Angsana New"/>
                <w:cs/>
                <w:lang w:val="th-TH" w:bidi="th-TH"/>
              </w:rPr>
              <w:t>นาที</w:t>
            </w:r>
          </w:p>
          <w:p w14:paraId="46A36EF7"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ส่วนที่</w:t>
            </w:r>
            <w:r w:rsidRPr="006E5E27">
              <w:rPr>
                <w:rFonts w:ascii="Tahoma" w:eastAsia="Tahoma" w:hAnsi="Tahoma" w:cs="Tahoma"/>
                <w:lang w:val="th-TH"/>
              </w:rPr>
              <w:t xml:space="preserve"> 4 | </w:t>
            </w:r>
            <w:r w:rsidRPr="006E5E27">
              <w:rPr>
                <w:rFonts w:ascii="Angsana New" w:eastAsia="Angsana New" w:hAnsi="Angsana New" w:cs="Angsana New"/>
                <w:cs/>
                <w:lang w:val="th-TH" w:bidi="th-TH"/>
              </w:rPr>
              <w:t>แบบทดสอบความรู้</w:t>
            </w:r>
          </w:p>
          <w:p w14:paraId="06E4E10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การประเมินความรู้</w:t>
            </w:r>
          </w:p>
          <w:p w14:paraId="159AC26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คลิกแผงเพื่อเริ่มต้น</w:t>
            </w:r>
          </w:p>
          <w:p w14:paraId="6D21E8D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คลิกปุ่มเล่นสีเหลืองเพื่อเริ่มต้น</w:t>
            </w:r>
          </w:p>
          <w:p w14:paraId="0AA91ED3" w14:textId="48EDD1F3"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เนื้อหานี้ยังไม่พร้อมให้ใช้งาน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คุณต้องดำเนินในส่วนที่</w:t>
            </w:r>
            <w:r w:rsidRPr="006E5E27">
              <w:rPr>
                <w:rFonts w:ascii="Tahoma" w:eastAsia="Tahoma" w:hAnsi="Tahoma" w:cs="Tahoma"/>
                <w:lang w:val="th-TH"/>
              </w:rPr>
              <w:t xml:space="preserve">{a} {b} </w:t>
            </w:r>
            <w:r w:rsidRPr="006E5E27">
              <w:rPr>
                <w:rFonts w:ascii="Angsana New" w:eastAsia="Angsana New" w:hAnsi="Angsana New" w:cs="Angsana New"/>
                <w:cs/>
                <w:lang w:val="th-TH" w:bidi="th-TH"/>
              </w:rPr>
              <w:t>ให้เสร็จ</w:t>
            </w:r>
          </w:p>
        </w:tc>
      </w:tr>
      <w:tr w:rsidR="002243A3" w:rsidRPr="006E5E27" w14:paraId="2B32182A" w14:textId="3D4EF2FC" w:rsidTr="00DE51C0">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6E5E27" w:rsidRDefault="00DE51C0" w:rsidP="007806C4">
            <w:pPr>
              <w:spacing w:before="30" w:after="30"/>
              <w:ind w:left="30" w:right="30"/>
              <w:rPr>
                <w:rFonts w:ascii="Calibri" w:eastAsia="Times New Roman" w:hAnsi="Calibri" w:cs="Calibri"/>
                <w:sz w:val="16"/>
              </w:rPr>
            </w:pPr>
            <w:hyperlink r:id="rId11" w:tgtFrame="_blank" w:history="1">
              <w:r w:rsidRPr="006E5E27">
                <w:rPr>
                  <w:rStyle w:val="Hyperlink"/>
                  <w:rFonts w:ascii="Calibri" w:eastAsia="Times New Roman" w:hAnsi="Calibri" w:cs="Calibri"/>
                  <w:sz w:val="16"/>
                </w:rPr>
                <w:t>Screen 6</w:t>
              </w:r>
            </w:hyperlink>
            <w:r w:rsidRPr="006E5E27">
              <w:rPr>
                <w:rFonts w:ascii="Calibri" w:eastAsia="Times New Roman" w:hAnsi="Calibri" w:cs="Calibri"/>
                <w:sz w:val="16"/>
              </w:rPr>
              <w:t xml:space="preserve"> </w:t>
            </w:r>
          </w:p>
          <w:p w14:paraId="3F27C3FE" w14:textId="77777777" w:rsidR="007806C4" w:rsidRPr="006E5E27" w:rsidRDefault="00DE51C0" w:rsidP="007806C4">
            <w:pPr>
              <w:ind w:left="30" w:right="30"/>
              <w:rPr>
                <w:rFonts w:ascii="Calibri" w:eastAsia="Times New Roman" w:hAnsi="Calibri" w:cs="Calibri"/>
                <w:sz w:val="16"/>
              </w:rPr>
            </w:pPr>
            <w:hyperlink r:id="rId12" w:tgtFrame="_blank" w:history="1">
              <w:r w:rsidRPr="006E5E27">
                <w:rPr>
                  <w:rStyle w:val="Hyperlink"/>
                  <w:rFonts w:ascii="Calibri" w:eastAsia="Times New Roman" w:hAnsi="Calibri" w:cs="Calibri"/>
                  <w:sz w:val="16"/>
                </w:rPr>
                <w:t>7_C_11</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7396B48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These transactions, when done for the right reasons, and consistent with applicable law and Abbott policy, ultimately be</w:t>
            </w:r>
            <w:r w:rsidRPr="006E5E27">
              <w:rPr>
                <w:rFonts w:ascii="Calibri" w:hAnsi="Calibri" w:cs="Calibri"/>
                <w:lang w:val="en-IE"/>
              </w:rPr>
              <w:t xml:space="preserve">nefit </w:t>
            </w:r>
            <w:r w:rsidRPr="006E5E27">
              <w:rPr>
                <w:rFonts w:ascii="Calibri" w:hAnsi="Calibri" w:cs="Calibri"/>
                <w:lang w:val="en-IE"/>
              </w:rPr>
              <w:lastRenderedPageBreak/>
              <w:t>the people who use our products.</w:t>
            </w:r>
          </w:p>
          <w:p w14:paraId="77985CE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Some transactions may not be permitted in your country. Be sure to check your local Office of Ethics and Compliance (OEC) policies and procedures for guidance.</w:t>
            </w:r>
          </w:p>
        </w:tc>
        <w:tc>
          <w:tcPr>
            <w:tcW w:w="6224" w:type="dxa"/>
            <w:vAlign w:val="center"/>
          </w:tcPr>
          <w:p w14:paraId="669C354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ธุรกรรมเหล่านี้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หากกระทำไปด้วยเหตุผลที่ถูกต้องและสอดคล้องกับกฎหมายที่มีผลบังคับใช้และนโยบายของ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แล้ว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จะนำมาซึ่งประโยชน์ต่อผู้คนที่ใช้ผลิตภัณฑ์ของเรา</w:t>
            </w:r>
          </w:p>
          <w:p w14:paraId="18CC7029" w14:textId="11B61655"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การทำธุรกรรมบางอย่างอาจไม่ได้รับอนุญาตในประเทศของคุณ</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โปรดตรวจสอบให้แน่ใจว่าคุณได้ทำการตรวจสอบเนื้อหาในนโยบายและระเบียบวิธีปฏิบัติของสำนักงานจริยธรรมและการปฏิบัติตามกฎระเบียบ</w:t>
            </w:r>
            <w:r w:rsidRPr="006E5E27">
              <w:rPr>
                <w:rFonts w:ascii="Tahoma" w:eastAsia="Tahoma" w:hAnsi="Tahoma" w:cs="Tahoma"/>
                <w:lang w:val="th-TH"/>
              </w:rPr>
              <w:t xml:space="preserve"> (OEC) </w:t>
            </w:r>
            <w:r w:rsidRPr="006E5E27">
              <w:rPr>
                <w:rFonts w:ascii="Angsana New" w:eastAsia="Angsana New" w:hAnsi="Angsana New" w:cs="Angsana New"/>
                <w:cs/>
                <w:lang w:val="th-TH" w:bidi="th-TH"/>
              </w:rPr>
              <w:t>ในท้องถิ่นของคุณสำหรับข้อแนะนำต่าง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p>
        </w:tc>
      </w:tr>
      <w:tr w:rsidR="002243A3" w:rsidRPr="006E5E27" w14:paraId="2D745912" w14:textId="75F79ABA" w:rsidTr="00DE51C0">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6E5E27" w:rsidRDefault="00DE51C0" w:rsidP="007806C4">
            <w:pPr>
              <w:spacing w:before="30" w:after="30"/>
              <w:ind w:left="30" w:right="30"/>
              <w:rPr>
                <w:rFonts w:ascii="Calibri" w:eastAsia="Times New Roman" w:hAnsi="Calibri" w:cs="Calibri"/>
                <w:sz w:val="16"/>
              </w:rPr>
            </w:pPr>
            <w:hyperlink r:id="rId13" w:tgtFrame="_blank" w:history="1">
              <w:r w:rsidRPr="006E5E27">
                <w:rPr>
                  <w:rStyle w:val="Hyperlink"/>
                  <w:rFonts w:ascii="Calibri" w:eastAsia="Times New Roman" w:hAnsi="Calibri" w:cs="Calibri"/>
                  <w:sz w:val="16"/>
                </w:rPr>
                <w:t>Screen 7</w:t>
              </w:r>
            </w:hyperlink>
            <w:r w:rsidRPr="006E5E27">
              <w:rPr>
                <w:rFonts w:ascii="Calibri" w:eastAsia="Times New Roman" w:hAnsi="Calibri" w:cs="Calibri"/>
                <w:sz w:val="16"/>
              </w:rPr>
              <w:t xml:space="preserve"> </w:t>
            </w:r>
          </w:p>
          <w:p w14:paraId="133D000A" w14:textId="77777777" w:rsidR="007806C4" w:rsidRPr="006E5E27" w:rsidRDefault="00DE51C0" w:rsidP="007806C4">
            <w:pPr>
              <w:ind w:left="30" w:right="30"/>
              <w:rPr>
                <w:rFonts w:ascii="Calibri" w:eastAsia="Times New Roman" w:hAnsi="Calibri" w:cs="Calibri"/>
                <w:sz w:val="16"/>
              </w:rPr>
            </w:pPr>
            <w:hyperlink r:id="rId14" w:tgtFrame="_blank" w:history="1">
              <w:r w:rsidRPr="006E5E27">
                <w:rPr>
                  <w:rStyle w:val="Hyperlink"/>
                  <w:rFonts w:ascii="Calibri" w:eastAsia="Times New Roman" w:hAnsi="Calibri" w:cs="Calibri"/>
                  <w:sz w:val="16"/>
                </w:rPr>
                <w:t>8_C_12</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26372AD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Let’s now look at the risks that common business transactions pose if they ar</w:t>
            </w:r>
            <w:r w:rsidRPr="006E5E27">
              <w:rPr>
                <w:rFonts w:ascii="Calibri" w:hAnsi="Calibri" w:cs="Calibri"/>
                <w:lang w:val="en-IE"/>
              </w:rPr>
              <w:t>e done inappropriately.</w:t>
            </w:r>
          </w:p>
        </w:tc>
        <w:tc>
          <w:tcPr>
            <w:tcW w:w="6224" w:type="dxa"/>
            <w:vAlign w:val="center"/>
          </w:tcPr>
          <w:p w14:paraId="36F7B680" w14:textId="11836D4F"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เรามาลองดูความเสี่ยงที่อาจเกิดจากธุรกรรมทางธุรกิจโดยทั่ว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ไป</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ในกรณีที่มีการดำเนินการอย่างไม่เหมาะสม</w:t>
            </w:r>
          </w:p>
        </w:tc>
      </w:tr>
      <w:tr w:rsidR="002243A3" w:rsidRPr="006E5E27" w14:paraId="3B5F34FE" w14:textId="582119C0" w:rsidTr="00DE51C0">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6E5E27" w:rsidRDefault="00DE51C0" w:rsidP="007806C4">
            <w:pPr>
              <w:spacing w:before="30" w:after="30"/>
              <w:ind w:left="30" w:right="30"/>
              <w:rPr>
                <w:rFonts w:ascii="Calibri" w:eastAsia="Times New Roman" w:hAnsi="Calibri" w:cs="Calibri"/>
                <w:sz w:val="16"/>
              </w:rPr>
            </w:pPr>
            <w:hyperlink r:id="rId15" w:tgtFrame="_blank" w:history="1">
              <w:r w:rsidRPr="006E5E27">
                <w:rPr>
                  <w:rStyle w:val="Hyperlink"/>
                  <w:rFonts w:ascii="Calibri" w:eastAsia="Times New Roman" w:hAnsi="Calibri" w:cs="Calibri"/>
                  <w:sz w:val="16"/>
                </w:rPr>
                <w:t>Screen 8</w:t>
              </w:r>
            </w:hyperlink>
            <w:r w:rsidRPr="006E5E27">
              <w:rPr>
                <w:rFonts w:ascii="Calibri" w:eastAsia="Times New Roman" w:hAnsi="Calibri" w:cs="Calibri"/>
                <w:sz w:val="16"/>
              </w:rPr>
              <w:t xml:space="preserve"> </w:t>
            </w:r>
          </w:p>
          <w:p w14:paraId="3A78A4D8" w14:textId="77777777" w:rsidR="007806C4" w:rsidRPr="006E5E27" w:rsidRDefault="00DE51C0" w:rsidP="007806C4">
            <w:pPr>
              <w:ind w:left="30" w:right="30"/>
              <w:rPr>
                <w:rFonts w:ascii="Calibri" w:eastAsia="Times New Roman" w:hAnsi="Calibri" w:cs="Calibri"/>
                <w:sz w:val="16"/>
              </w:rPr>
            </w:pPr>
            <w:hyperlink r:id="rId16" w:tgtFrame="_blank" w:history="1">
              <w:r w:rsidRPr="006E5E27">
                <w:rPr>
                  <w:rStyle w:val="Hyperlink"/>
                  <w:rFonts w:ascii="Calibri" w:eastAsia="Times New Roman" w:hAnsi="Calibri" w:cs="Calibri"/>
                  <w:sz w:val="16"/>
                </w:rPr>
                <w:t>9_C_13</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4158C1F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Bribery and corruption occur whenever we offer, promise, give, or receive anything of value for personal gain or to impr</w:t>
            </w:r>
            <w:r w:rsidRPr="006E5E27">
              <w:rPr>
                <w:rFonts w:ascii="Calibri" w:hAnsi="Calibri" w:cs="Calibri"/>
                <w:lang w:val="en-IE"/>
              </w:rPr>
              <w:t>operly influence business.</w:t>
            </w:r>
          </w:p>
          <w:p w14:paraId="05161639"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In other words, when we act for personal gain or to improperly influence business, rather than in the legal and ethical best interest of Abbott, the nature of the transaction itself changes. What was a common business transaction</w:t>
            </w:r>
            <w:r w:rsidRPr="006E5E27">
              <w:rPr>
                <w:rFonts w:ascii="Calibri" w:hAnsi="Calibri" w:cs="Calibri"/>
                <w:lang w:val="en-IE"/>
              </w:rPr>
              <w:t xml:space="preserve"> becomes an act of bribery and corruption.</w:t>
            </w:r>
          </w:p>
        </w:tc>
        <w:tc>
          <w:tcPr>
            <w:tcW w:w="6224" w:type="dxa"/>
            <w:vAlign w:val="center"/>
          </w:tcPr>
          <w:p w14:paraId="7A052C8A"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การติดสินบนและการทุจริตเกิดขึ้นเมื่อใดก็ตามที่เราเสนอ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สัญญา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ให้</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รับสิ่งใดก็ตามที่มีมูลค่าเพื่อผลประโยชน์ส่วนบุคคลหรือได้มาซึ่งอิทธิพลทางธุรกิจอย่างไม่เหมาะสม</w:t>
            </w:r>
          </w:p>
          <w:p w14:paraId="08E5BF02" w14:textId="338A96DB"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กล่าวในอีกนัยหนึ่งคือ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เมื่อเราไม่กระทำการใด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เพื่อประโยชน์อันสูงสุดในทางกฎหมายและจริยธรรมสำหรับ</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แต่กลับทำไปเพื่อผลประโยชน์ส่วนบุคคลหรือเพื่อ</w:t>
            </w:r>
            <w:r w:rsidRPr="006E5E27">
              <w:rPr>
                <w:rFonts w:ascii="Angsana New" w:eastAsia="Angsana New" w:hAnsi="Angsana New" w:cs="Angsana New"/>
                <w:cs/>
                <w:lang w:val="th-TH" w:bidi="th-TH"/>
              </w:rPr>
              <w:t>ได้มาซึ่งอิทธิพลทางธุรกิจอย่างไม่เหมาะสม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ลักษณะของธุรกรรมนั้นก็จะเปลี่ยนแปลงไป</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อะไรคือการทำธุรกรรมทางธุรกิจโดยทั่ว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ไป</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ที่อาจกลายเป็นการกระทำที่เป็นการติดสินบนและการทุจริต</w:t>
            </w:r>
          </w:p>
        </w:tc>
      </w:tr>
      <w:tr w:rsidR="002243A3" w:rsidRPr="006E5E27" w14:paraId="75521992" w14:textId="70DD648C" w:rsidTr="00DE51C0">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6E5E27" w:rsidRDefault="00DE51C0" w:rsidP="007806C4">
            <w:pPr>
              <w:spacing w:before="30" w:after="30"/>
              <w:ind w:left="30" w:right="30"/>
              <w:rPr>
                <w:rFonts w:ascii="Calibri" w:eastAsia="Times New Roman" w:hAnsi="Calibri" w:cs="Calibri"/>
                <w:sz w:val="16"/>
              </w:rPr>
            </w:pPr>
            <w:hyperlink r:id="rId17" w:tgtFrame="_blank" w:history="1">
              <w:r w:rsidRPr="006E5E27">
                <w:rPr>
                  <w:rStyle w:val="Hyperlink"/>
                  <w:rFonts w:ascii="Calibri" w:eastAsia="Times New Roman" w:hAnsi="Calibri" w:cs="Calibri"/>
                  <w:sz w:val="16"/>
                </w:rPr>
                <w:t>Screen 9</w:t>
              </w:r>
            </w:hyperlink>
            <w:r w:rsidRPr="006E5E27">
              <w:rPr>
                <w:rFonts w:ascii="Calibri" w:eastAsia="Times New Roman" w:hAnsi="Calibri" w:cs="Calibri"/>
                <w:sz w:val="16"/>
              </w:rPr>
              <w:t xml:space="preserve"> </w:t>
            </w:r>
          </w:p>
          <w:p w14:paraId="3AB2CB46" w14:textId="77777777" w:rsidR="007806C4" w:rsidRPr="006E5E27" w:rsidRDefault="00DE51C0" w:rsidP="007806C4">
            <w:pPr>
              <w:ind w:left="30" w:right="30"/>
              <w:rPr>
                <w:rFonts w:ascii="Calibri" w:eastAsia="Times New Roman" w:hAnsi="Calibri" w:cs="Calibri"/>
                <w:sz w:val="16"/>
              </w:rPr>
            </w:pPr>
            <w:hyperlink r:id="rId18" w:tgtFrame="_blank" w:history="1">
              <w:r w:rsidRPr="006E5E27">
                <w:rPr>
                  <w:rStyle w:val="Hyperlink"/>
                  <w:rFonts w:ascii="Calibri" w:eastAsia="Times New Roman" w:hAnsi="Calibri" w:cs="Calibri"/>
                  <w:sz w:val="16"/>
                </w:rPr>
                <w:t>10_C_20</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782D0D0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The perception that we may be engaged in acts of bribery and corruption pose similar risks as actual acts of bribery and corruption.</w:t>
            </w:r>
          </w:p>
          <w:p w14:paraId="735A96A4" w14:textId="7890CEB5"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Therefore, we must ensure that we never give or receive items of value for the purpose of gaining an inappropriate </w:t>
            </w:r>
            <w:r w:rsidRPr="006E5E27">
              <w:rPr>
                <w:rFonts w:ascii="Calibri" w:hAnsi="Calibri" w:cs="Calibri"/>
                <w:lang w:val="en-IE"/>
              </w:rPr>
              <w:lastRenderedPageBreak/>
              <w:t xml:space="preserve">business advantage, and that we never </w:t>
            </w:r>
            <w:r w:rsidRPr="006E5E27">
              <w:rPr>
                <w:rStyle w:val="bold1"/>
                <w:rFonts w:ascii="Calibri" w:hAnsi="Calibri" w:cs="Calibri"/>
                <w:lang w:val="en-IE"/>
              </w:rPr>
              <w:t>appear</w:t>
            </w:r>
            <w:r w:rsidRPr="006E5E27">
              <w:rPr>
                <w:rFonts w:ascii="Calibri" w:hAnsi="Calibri" w:cs="Calibri"/>
                <w:lang w:val="en-IE"/>
              </w:rPr>
              <w:t xml:space="preserve"> to give or receive items of value for the purpose of improperly influencing business.</w:t>
            </w:r>
          </w:p>
        </w:tc>
        <w:tc>
          <w:tcPr>
            <w:tcW w:w="6224" w:type="dxa"/>
            <w:vAlign w:val="center"/>
          </w:tcPr>
          <w:p w14:paraId="66CA189D"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ซึ่งการรับรู้ว่าเราอาจเข้าไปมีส่วนเกี่ยวข้องกับการกระทำที่เป็นการติดสินบนและการทุจริตนั้น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ย่อมก่อให้เก</w:t>
            </w:r>
            <w:r w:rsidRPr="006E5E27">
              <w:rPr>
                <w:rFonts w:ascii="Angsana New" w:eastAsia="Angsana New" w:hAnsi="Angsana New" w:cs="Angsana New"/>
                <w:cs/>
                <w:lang w:val="th-TH" w:bidi="th-TH"/>
              </w:rPr>
              <w:t>ิดความเสี่ยงเช่นเดียวกับการติดสินบนและการทุจริตที่เกิดขึ้นจริง</w:t>
            </w:r>
          </w:p>
          <w:p w14:paraId="7867513B" w14:textId="721F1CB1"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ดังนั้น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เราจึงจำเป็นจะต้องแน่ใจว่า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นอกจากการที่เราจะไม่ให้หรือรั</w:t>
            </w:r>
            <w:r w:rsidRPr="006E5E27">
              <w:rPr>
                <w:rFonts w:ascii="Angsana New" w:eastAsia="Angsana New" w:hAnsi="Angsana New" w:cs="Angsana New"/>
                <w:cs/>
                <w:lang w:val="th-TH" w:bidi="th-TH"/>
              </w:rPr>
              <w:t>บสิ่งของที่มีมูลค่าเพื่อวัตถุประสงค์ในการได้มาซึ่งข้อได้เปรียบทางธุรกิจที่ไม่เหมาะสมแล้ว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เรายังจะต้องไ</w:t>
            </w:r>
            <w:r w:rsidRPr="006E5E27">
              <w:rPr>
                <w:rFonts w:ascii="Angsana New" w:eastAsia="Angsana New" w:hAnsi="Angsana New" w:cs="Angsana New"/>
                <w:cs/>
                <w:lang w:val="th-TH" w:bidi="th-TH"/>
              </w:rPr>
              <w:t>ม่</w:t>
            </w:r>
            <w:r w:rsidRPr="006E5E27">
              <w:rPr>
                <w:rFonts w:ascii="Angsana New" w:eastAsia="Angsana New" w:hAnsi="Angsana New" w:cs="Angsana New"/>
                <w:b/>
                <w:bCs/>
                <w:cs/>
                <w:lang w:val="th-TH" w:bidi="th-TH"/>
              </w:rPr>
              <w:t>แสดงทีท่า</w:t>
            </w:r>
            <w:r w:rsidRPr="006E5E27">
              <w:rPr>
                <w:rFonts w:ascii="Angsana New" w:eastAsia="Angsana New" w:hAnsi="Angsana New" w:cs="Angsana New"/>
                <w:cs/>
                <w:lang w:val="th-TH" w:bidi="th-TH"/>
              </w:rPr>
              <w:t>ว่าจะให้หรือรับสิ่งของที่มีมูลค่าเพื่อวัตถุประสงค์ในการสร้างอิทธิพลที่ไม่เหมาะสมต่อธุรกิจเช</w:t>
            </w:r>
            <w:r w:rsidRPr="006E5E27">
              <w:rPr>
                <w:rFonts w:ascii="Angsana New" w:eastAsia="Angsana New" w:hAnsi="Angsana New" w:cs="Angsana New"/>
                <w:cs/>
                <w:lang w:val="th-TH" w:bidi="th-TH"/>
              </w:rPr>
              <w:t>่นกัน</w:t>
            </w:r>
          </w:p>
        </w:tc>
      </w:tr>
      <w:tr w:rsidR="002243A3" w:rsidRPr="006E5E27" w14:paraId="5FD38700" w14:textId="4890863F" w:rsidTr="00DE51C0">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6E5E27" w:rsidRDefault="00DE51C0" w:rsidP="007806C4">
            <w:pPr>
              <w:spacing w:before="30" w:after="30"/>
              <w:ind w:left="30" w:right="30"/>
              <w:rPr>
                <w:rFonts w:ascii="Calibri" w:eastAsia="Times New Roman" w:hAnsi="Calibri" w:cs="Calibri"/>
                <w:sz w:val="16"/>
              </w:rPr>
            </w:pPr>
            <w:hyperlink r:id="rId19" w:tgtFrame="_blank" w:history="1">
              <w:r w:rsidRPr="006E5E27">
                <w:rPr>
                  <w:rStyle w:val="Hyperlink"/>
                  <w:rFonts w:ascii="Calibri" w:eastAsia="Times New Roman" w:hAnsi="Calibri" w:cs="Calibri"/>
                  <w:sz w:val="16"/>
                </w:rPr>
                <w:t>Screen 18</w:t>
              </w:r>
            </w:hyperlink>
            <w:r w:rsidRPr="006E5E27">
              <w:rPr>
                <w:rFonts w:ascii="Calibri" w:eastAsia="Times New Roman" w:hAnsi="Calibri" w:cs="Calibri"/>
                <w:sz w:val="16"/>
              </w:rPr>
              <w:t xml:space="preserve"> </w:t>
            </w:r>
          </w:p>
          <w:p w14:paraId="21AC6E33" w14:textId="77777777" w:rsidR="007806C4" w:rsidRPr="006E5E27" w:rsidRDefault="00DE51C0" w:rsidP="007806C4">
            <w:pPr>
              <w:ind w:left="30" w:right="30"/>
              <w:rPr>
                <w:rFonts w:ascii="Calibri" w:eastAsia="Times New Roman" w:hAnsi="Calibri" w:cs="Calibri"/>
                <w:sz w:val="16"/>
              </w:rPr>
            </w:pPr>
            <w:hyperlink r:id="rId20" w:tgtFrame="_blank" w:history="1">
              <w:r w:rsidRPr="006E5E27">
                <w:rPr>
                  <w:rStyle w:val="Hyperlink"/>
                  <w:rFonts w:ascii="Calibri" w:eastAsia="Times New Roman" w:hAnsi="Calibri" w:cs="Calibri"/>
                  <w:sz w:val="16"/>
                </w:rPr>
                <w:t>19_C_23</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6F0C64C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At Abbott, our expectation is that the third parties we work with comply with all applicable local and international a</w:t>
            </w:r>
            <w:r w:rsidRPr="006E5E27">
              <w:rPr>
                <w:rFonts w:ascii="Calibri" w:hAnsi="Calibri" w:cs="Calibri"/>
                <w:lang w:val="en-IE"/>
              </w:rPr>
              <w:t>nti-bribery and anti-corruption laws and regulations.</w:t>
            </w:r>
          </w:p>
          <w:p w14:paraId="498326B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Regulators have held manufacturers liable for the actions of Third-Parties and expect Abbott to conduct background checks, or due diligences, on the </w:t>
            </w:r>
            <w:r w:rsidRPr="006E5E27">
              <w:rPr>
                <w:rFonts w:ascii="Calibri" w:hAnsi="Calibri" w:cs="Calibri"/>
                <w:lang w:val="en-IE"/>
              </w:rPr>
              <w:lastRenderedPageBreak/>
              <w:t>Third-Parties who act on its behalf.</w:t>
            </w:r>
          </w:p>
          <w:p w14:paraId="47714792"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Abbott operates </w:t>
            </w:r>
            <w:r w:rsidRPr="006E5E27">
              <w:rPr>
                <w:rFonts w:ascii="Calibri" w:hAnsi="Calibri" w:cs="Calibri"/>
                <w:lang w:val="en-IE"/>
              </w:rPr>
              <w:t xml:space="preserve">in many countries globally and these countries have laws that prohibit bribery and corruption. Some bribery and corruption laws, such as the USA Foreign Corrupt Practices Act (FCPA), are international in scope, i.e., they apply everywhere and to everyone, </w:t>
            </w:r>
            <w:r w:rsidRPr="006E5E27">
              <w:rPr>
                <w:rFonts w:ascii="Calibri" w:hAnsi="Calibri" w:cs="Calibri"/>
                <w:lang w:val="en-IE"/>
              </w:rPr>
              <w:t>i.e., not only to Abbott personnel, but to anyone doing business with, for, or on behalf of Abbott.</w:t>
            </w:r>
          </w:p>
        </w:tc>
        <w:tc>
          <w:tcPr>
            <w:tcW w:w="6224" w:type="dxa"/>
            <w:vAlign w:val="center"/>
          </w:tcPr>
          <w:p w14:paraId="2E9CB474"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ที่</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เราคาดหวังว่าบุคคลที่สามที่เราทำงานด้วยนั้น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จะต้องปฏิบัติตามกฎหมายและระเบียบข้อบังคับว่าด้วยการต่อต้านการติดสินบนและต่อต้านการทุจริตในระดับท้องถิ่นและระหว่างประเทศที่มีผลบังคับใช้ทั้งหมด</w:t>
            </w:r>
          </w:p>
          <w:p w14:paraId="4CC38D3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ผู้มีอำนาจควบคุมก</w:t>
            </w:r>
            <w:r w:rsidRPr="006E5E27">
              <w:rPr>
                <w:rFonts w:ascii="Angsana New" w:eastAsia="Angsana New" w:hAnsi="Angsana New" w:cs="Angsana New"/>
                <w:cs/>
                <w:lang w:val="th-TH" w:bidi="th-TH"/>
              </w:rPr>
              <w:t>ฎหมายได้กำหนดให้ผู้ผลิตต้องรับผิดต่อการกระทำของบุคคลที่สาม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และคาดหวังให้</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ดำเนินการตรวจสอบประวัติ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หรือตรวจสอบสถานะทางธุรกิจของบุคคลที่สามที่จะดำเนินการในนามของบริษัท</w:t>
            </w:r>
          </w:p>
          <w:p w14:paraId="6B7B0995" w14:textId="050E9231"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Abbott </w:t>
            </w:r>
            <w:r w:rsidRPr="006E5E27">
              <w:rPr>
                <w:rFonts w:ascii="Angsana New" w:eastAsia="Angsana New" w:hAnsi="Angsana New" w:cs="Angsana New"/>
                <w:cs/>
                <w:lang w:val="th-TH" w:bidi="th-TH"/>
              </w:rPr>
              <w:t>ดำเนินงานในหลายประเทศทั่วโลก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และประเทศต่าง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เหล่านี้ล้วนมีกฎหมายที่ห้ามมิให้มีการติดสินบนหรือการทุจริต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กฎหมายว่าด้วยการติดสินบนและการทุจริตบางส่วน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เช่น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กฎหมายต่อต้านการทุจริตในต่างประเทศ</w:t>
            </w:r>
            <w:r w:rsidRPr="006E5E27">
              <w:rPr>
                <w:rFonts w:ascii="Tahoma" w:eastAsia="Tahoma" w:hAnsi="Tahoma" w:cs="Tahoma"/>
                <w:lang w:val="th-TH"/>
              </w:rPr>
              <w:t xml:space="preserve"> (FCPA) </w:t>
            </w:r>
            <w:r w:rsidRPr="006E5E27">
              <w:rPr>
                <w:rFonts w:ascii="Angsana New" w:eastAsia="Angsana New" w:hAnsi="Angsana New" w:cs="Angsana New"/>
                <w:cs/>
                <w:lang w:val="th-TH" w:bidi="th-TH"/>
              </w:rPr>
              <w:t>ของสหรัฐอเมริกา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ถือเป็นกฎหมายระหว่างประเทศ</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กล่าวคือ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จะมีผลกับทุกสถานที่ตั้งและกับทุกคน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ไม่ใช่เฉพาะก</w:t>
            </w:r>
            <w:r w:rsidRPr="006E5E27">
              <w:rPr>
                <w:rFonts w:ascii="Angsana New" w:eastAsia="Angsana New" w:hAnsi="Angsana New" w:cs="Angsana New"/>
                <w:cs/>
                <w:lang w:val="th-TH" w:bidi="th-TH"/>
              </w:rPr>
              <w:t>ับบุคลากรของ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เท่านั้น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แต่รวมถึงบุคคลใดก็ตามที่ดำเนินธุรกิจกับ</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ให้กับ</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หรือในนามของ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ด้วยเช่นกัน</w:t>
            </w:r>
          </w:p>
        </w:tc>
      </w:tr>
      <w:tr w:rsidR="002243A3" w:rsidRPr="006E5E27" w14:paraId="4C1C008D" w14:textId="6A2B8C24" w:rsidTr="00DE51C0">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6E5E27" w:rsidRDefault="00DE51C0" w:rsidP="007806C4">
            <w:pPr>
              <w:spacing w:before="30" w:after="30"/>
              <w:ind w:left="30" w:right="30"/>
              <w:rPr>
                <w:rFonts w:ascii="Calibri" w:eastAsia="Times New Roman" w:hAnsi="Calibri" w:cs="Calibri"/>
                <w:sz w:val="16"/>
              </w:rPr>
            </w:pPr>
            <w:hyperlink r:id="rId21" w:tgtFrame="_blank" w:history="1">
              <w:r w:rsidRPr="006E5E27">
                <w:rPr>
                  <w:rStyle w:val="Hyperlink"/>
                  <w:rFonts w:ascii="Calibri" w:eastAsia="Times New Roman" w:hAnsi="Calibri" w:cs="Calibri"/>
                  <w:sz w:val="16"/>
                </w:rPr>
                <w:t>Screen 19</w:t>
              </w:r>
            </w:hyperlink>
            <w:r w:rsidRPr="006E5E27">
              <w:rPr>
                <w:rFonts w:ascii="Calibri" w:eastAsia="Times New Roman" w:hAnsi="Calibri" w:cs="Calibri"/>
                <w:sz w:val="16"/>
              </w:rPr>
              <w:t xml:space="preserve"> </w:t>
            </w:r>
          </w:p>
          <w:p w14:paraId="7ABEFBE4" w14:textId="77777777" w:rsidR="007806C4" w:rsidRPr="006E5E27" w:rsidRDefault="00DE51C0" w:rsidP="007806C4">
            <w:pPr>
              <w:ind w:left="30" w:right="30"/>
              <w:rPr>
                <w:rFonts w:ascii="Calibri" w:eastAsia="Times New Roman" w:hAnsi="Calibri" w:cs="Calibri"/>
                <w:sz w:val="16"/>
              </w:rPr>
            </w:pPr>
            <w:hyperlink r:id="rId22" w:tgtFrame="_blank" w:history="1">
              <w:r w:rsidRPr="006E5E27">
                <w:rPr>
                  <w:rStyle w:val="Hyperlink"/>
                  <w:rFonts w:ascii="Calibri" w:eastAsia="Times New Roman" w:hAnsi="Calibri" w:cs="Calibri"/>
                  <w:sz w:val="16"/>
                </w:rPr>
                <w:t>20_C_24</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0BD2540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Abbott has a strong risk-based Third-Party Compliance program that includes:</w:t>
            </w:r>
          </w:p>
          <w:p w14:paraId="1EEEC100"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rPr>
            </w:pPr>
            <w:r w:rsidRPr="006E5E27">
              <w:rPr>
                <w:rFonts w:ascii="Calibri" w:eastAsia="Times New Roman" w:hAnsi="Calibri" w:cs="Calibri"/>
              </w:rPr>
              <w:lastRenderedPageBreak/>
              <w:t>Clear Third-Party guidelines</w:t>
            </w:r>
          </w:p>
          <w:p w14:paraId="486EEDC6"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Third Party risk assessment and monitoring</w:t>
            </w:r>
          </w:p>
          <w:p w14:paraId="62A4976D"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rPr>
            </w:pPr>
            <w:r w:rsidRPr="006E5E27">
              <w:rPr>
                <w:rFonts w:ascii="Calibri" w:eastAsia="Times New Roman" w:hAnsi="Calibri" w:cs="Calibri"/>
              </w:rPr>
              <w:t>Third Party e-learning</w:t>
            </w:r>
          </w:p>
          <w:p w14:paraId="5F5209E9"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Third Party audits performed by Corporate Audit</w:t>
            </w:r>
          </w:p>
          <w:p w14:paraId="69531D43"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 xml:space="preserve">A robust </w:t>
            </w:r>
            <w:r w:rsidRPr="006E5E27">
              <w:rPr>
                <w:rFonts w:ascii="Calibri" w:eastAsia="Times New Roman" w:hAnsi="Calibri" w:cs="Calibri"/>
                <w:lang w:val="en-IE"/>
              </w:rPr>
              <w:t>due-diligence screening process (3PP), including red flag remediation</w:t>
            </w:r>
          </w:p>
          <w:p w14:paraId="34968994"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The Third Party Process (3PP) is a global integrated risk-based due diligence designed to </w:t>
            </w:r>
            <w:r w:rsidRPr="006E5E27">
              <w:rPr>
                <w:rFonts w:ascii="Calibri" w:hAnsi="Calibri" w:cs="Calibri"/>
                <w:lang w:val="en-IE"/>
              </w:rPr>
              <w:lastRenderedPageBreak/>
              <w:t>proactively identify and help manage Third Party risks while ensuring that services performed on</w:t>
            </w:r>
            <w:r w:rsidRPr="006E5E27">
              <w:rPr>
                <w:rFonts w:ascii="Calibri" w:hAnsi="Calibri" w:cs="Calibri"/>
                <w:lang w:val="en-IE"/>
              </w:rPr>
              <w:t xml:space="preserve"> Abbott's behalf or with Abbott’s support are carried out in accordance with our expectations and follow applicable laws and regulations.</w:t>
            </w:r>
          </w:p>
          <w:p w14:paraId="0E28BE5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Please refer to the Resources section of this course for links to additional resources on Third-Party Compliance, incl</w:t>
            </w:r>
            <w:r w:rsidRPr="006E5E27">
              <w:rPr>
                <w:rFonts w:ascii="Calibri" w:hAnsi="Calibri" w:cs="Calibri"/>
                <w:lang w:val="en-IE"/>
              </w:rPr>
              <w:t>uding the 3PP.</w:t>
            </w:r>
          </w:p>
        </w:tc>
        <w:tc>
          <w:tcPr>
            <w:tcW w:w="6224" w:type="dxa"/>
            <w:vAlign w:val="center"/>
          </w:tcPr>
          <w:p w14:paraId="1B0B0F49"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lastRenderedPageBreak/>
              <w:t xml:space="preserve">Abbott </w:t>
            </w:r>
            <w:r w:rsidRPr="006E5E27">
              <w:rPr>
                <w:rFonts w:ascii="Angsana New" w:eastAsia="Angsana New" w:hAnsi="Angsana New" w:cs="Angsana New"/>
                <w:cs/>
                <w:lang w:val="th-TH" w:bidi="th-TH"/>
              </w:rPr>
              <w:t>โปรแกรมส่งเสริมการปฏิบัติตามกฎระเบียบโดยพิจารณาตามความเสี่ยงที่มีประสิทธิภาพ</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ซึ่งรวมถึง</w:t>
            </w:r>
            <w:r w:rsidRPr="006E5E27">
              <w:rPr>
                <w:rFonts w:ascii="Tahoma" w:eastAsia="Tahoma" w:hAnsi="Tahoma" w:cs="Tahoma"/>
                <w:lang w:val="th-TH"/>
              </w:rPr>
              <w:t>:</w:t>
            </w:r>
          </w:p>
          <w:p w14:paraId="125620D0"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แนวทางการดำเนินง</w:t>
            </w:r>
            <w:r w:rsidRPr="006E5E27">
              <w:rPr>
                <w:rFonts w:ascii="Angsana New" w:eastAsia="Angsana New" w:hAnsi="Angsana New" w:cs="Angsana New"/>
                <w:cs/>
                <w:lang w:val="th-TH" w:bidi="th-TH"/>
              </w:rPr>
              <w:t>านที่ชัดเจนสำหรับบุคคลที่สาม</w:t>
            </w:r>
          </w:p>
          <w:p w14:paraId="0D35955F"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การประเมินและการตรวจติดตามความเสี่ยงของบุคคลที่สาม</w:t>
            </w:r>
          </w:p>
          <w:p w14:paraId="5BB00DC4"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อีเลิร์นนิงสำหรับบุคคล</w:t>
            </w:r>
            <w:r w:rsidRPr="006E5E27">
              <w:rPr>
                <w:rFonts w:ascii="Angsana New" w:eastAsia="Angsana New" w:hAnsi="Angsana New" w:cs="Angsana New"/>
                <w:cs/>
                <w:lang w:val="th-TH" w:bidi="th-TH"/>
              </w:rPr>
              <w:t>ที่สาม</w:t>
            </w:r>
          </w:p>
          <w:p w14:paraId="0C0CF126"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lastRenderedPageBreak/>
              <w:t>การตรวจสอบบุคคลที่สามจากฝ่ายตรวจสอบระดับองค์กร</w:t>
            </w:r>
          </w:p>
          <w:p w14:paraId="678BE338" w14:textId="77777777" w:rsidR="007806C4" w:rsidRPr="006E5E27" w:rsidRDefault="00DE51C0" w:rsidP="007806C4">
            <w:pPr>
              <w:numPr>
                <w:ilvl w:val="0"/>
                <w:numId w:val="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กระบวนการคัดกรองผ่านการตรวจสอบสถานะทางธุรกิจ</w:t>
            </w:r>
            <w:r w:rsidRPr="006E5E27">
              <w:rPr>
                <w:rFonts w:ascii="Tahoma" w:eastAsia="Tahoma" w:hAnsi="Tahoma" w:cs="Tahoma"/>
                <w:lang w:val="th-TH"/>
              </w:rPr>
              <w:t xml:space="preserve"> (3PP) </w:t>
            </w:r>
            <w:r w:rsidRPr="006E5E27">
              <w:rPr>
                <w:rFonts w:ascii="Angsana New" w:eastAsia="Angsana New" w:hAnsi="Angsana New" w:cs="Angsana New"/>
                <w:cs/>
                <w:lang w:val="th-TH" w:bidi="th-TH"/>
              </w:rPr>
              <w:t>ที่มีประสิทธิภาพ</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รวมถึงวิธีการจัดการกับสัญญาณเตือนความเสี่ยงระดับสูง</w:t>
            </w:r>
          </w:p>
          <w:p w14:paraId="7C98BFD2" w14:textId="77777777"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กระบวนการสำหรับบุคคลที่สาม</w:t>
            </w:r>
            <w:r w:rsidRPr="006E5E27">
              <w:rPr>
                <w:rFonts w:ascii="Tahoma" w:eastAsia="Tahoma" w:hAnsi="Tahoma" w:cs="Tahoma"/>
                <w:lang w:val="th-TH"/>
              </w:rPr>
              <w:t xml:space="preserve"> (3PP) </w:t>
            </w:r>
            <w:r w:rsidRPr="006E5E27">
              <w:rPr>
                <w:rFonts w:ascii="Angsana New" w:eastAsia="Angsana New" w:hAnsi="Angsana New" w:cs="Angsana New"/>
                <w:cs/>
                <w:lang w:val="th-TH" w:bidi="th-TH"/>
              </w:rPr>
              <w:t>คือการตรวจสอบสถานะทางธุรกิจโดยพิจารณาตามความเสี่ยงแบบครบวงจรทั่วโลก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ซึ่งออกแบบมาเพื่อดำเนินการระบุหาและช่วยจัดการความเสี่ยงของบุคคลที่สามในเชิงรุก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พร้อมทั้งยังรับรองได้ว่าบริการต่าง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ที่ดำเนินการในนามของ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หรือด้วยการสนับสนุนจาก</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จะเป็นไปตามความคาดหวังและสอดคล้องกับกฎหมายและระเบียบข้อบังคับที่มีผลบังคับใช้</w:t>
            </w:r>
          </w:p>
          <w:p w14:paraId="23AC3A64" w14:textId="0B03CB63"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โปรดดูที่หัวข้อแหล่งข้อมูลของหลักสูตรนี้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ซึ่งจะมีลิงก์ไปยังแหล่งข้อมูลเพิ่มเติมเกี่ยวกับการปฏิบัติตามกฎระเบียบของบุคคลภายนอก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รวมทั้ง</w:t>
            </w:r>
            <w:r w:rsidRPr="006E5E27">
              <w:rPr>
                <w:rFonts w:ascii="Tahoma" w:eastAsia="Tahoma" w:hAnsi="Tahoma" w:cs="Tahoma"/>
                <w:lang w:val="th-TH"/>
              </w:rPr>
              <w:t xml:space="preserve"> 3PP</w:t>
            </w:r>
          </w:p>
        </w:tc>
      </w:tr>
      <w:tr w:rsidR="002243A3" w:rsidRPr="006E5E27" w14:paraId="10EA8E19" w14:textId="1A75EF5B" w:rsidTr="00DE51C0">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6E5E27" w:rsidRDefault="00DE51C0" w:rsidP="007806C4">
            <w:pPr>
              <w:spacing w:before="30" w:after="30"/>
              <w:ind w:left="30" w:right="30"/>
              <w:rPr>
                <w:rFonts w:ascii="Calibri" w:eastAsia="Times New Roman" w:hAnsi="Calibri" w:cs="Calibri"/>
                <w:sz w:val="16"/>
              </w:rPr>
            </w:pPr>
            <w:hyperlink r:id="rId23" w:tgtFrame="_blank" w:history="1">
              <w:r w:rsidRPr="006E5E27">
                <w:rPr>
                  <w:rStyle w:val="Hyperlink"/>
                  <w:rFonts w:ascii="Calibri" w:eastAsia="Times New Roman" w:hAnsi="Calibri" w:cs="Calibri"/>
                  <w:sz w:val="16"/>
                </w:rPr>
                <w:t>Screen 20</w:t>
              </w:r>
            </w:hyperlink>
            <w:r w:rsidRPr="006E5E27">
              <w:rPr>
                <w:rFonts w:ascii="Calibri" w:eastAsia="Times New Roman" w:hAnsi="Calibri" w:cs="Calibri"/>
                <w:sz w:val="16"/>
              </w:rPr>
              <w:t xml:space="preserve"> </w:t>
            </w:r>
          </w:p>
          <w:p w14:paraId="7CEE598C" w14:textId="77777777" w:rsidR="007806C4" w:rsidRPr="006E5E27" w:rsidRDefault="00DE51C0" w:rsidP="007806C4">
            <w:pPr>
              <w:ind w:left="30" w:right="30"/>
              <w:rPr>
                <w:rFonts w:ascii="Calibri" w:eastAsia="Times New Roman" w:hAnsi="Calibri" w:cs="Calibri"/>
                <w:sz w:val="16"/>
              </w:rPr>
            </w:pPr>
            <w:hyperlink r:id="rId24" w:tgtFrame="_blank" w:history="1">
              <w:r w:rsidRPr="006E5E27">
                <w:rPr>
                  <w:rStyle w:val="Hyperlink"/>
                  <w:rFonts w:ascii="Calibri" w:eastAsia="Times New Roman" w:hAnsi="Calibri" w:cs="Calibri"/>
                  <w:sz w:val="16"/>
                </w:rPr>
                <w:t>22_C_25</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0E634213" w14:textId="77A34DA0"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Keep an eye out for red flags, including:</w:t>
            </w:r>
          </w:p>
        </w:tc>
        <w:tc>
          <w:tcPr>
            <w:tcW w:w="6224" w:type="dxa"/>
            <w:vAlign w:val="center"/>
          </w:tcPr>
          <w:p w14:paraId="396C2C88" w14:textId="2B9E3E40"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จับตาดูสัญญาณเตือนความเสี่ยงระดับสูง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ซึ่งได้แก่</w:t>
            </w:r>
          </w:p>
        </w:tc>
      </w:tr>
      <w:tr w:rsidR="002243A3" w:rsidRPr="006E5E27" w14:paraId="525C8770" w14:textId="05F53946" w:rsidTr="00DE51C0">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6E5E27" w:rsidRDefault="00DE51C0" w:rsidP="007806C4">
            <w:pPr>
              <w:spacing w:before="30" w:after="30"/>
              <w:ind w:left="30" w:right="30"/>
              <w:rPr>
                <w:rFonts w:ascii="Calibri" w:eastAsia="Times New Roman" w:hAnsi="Calibri" w:cs="Calibri"/>
                <w:sz w:val="16"/>
              </w:rPr>
            </w:pPr>
            <w:hyperlink r:id="rId25" w:tgtFrame="_blank" w:history="1">
              <w:r w:rsidRPr="006E5E27">
                <w:rPr>
                  <w:rStyle w:val="Hyperlink"/>
                  <w:rFonts w:ascii="Calibri" w:eastAsia="Times New Roman" w:hAnsi="Calibri" w:cs="Calibri"/>
                  <w:sz w:val="16"/>
                </w:rPr>
                <w:t>Screen 20</w:t>
              </w:r>
            </w:hyperlink>
            <w:r w:rsidRPr="006E5E27">
              <w:rPr>
                <w:rFonts w:ascii="Calibri" w:eastAsia="Times New Roman" w:hAnsi="Calibri" w:cs="Calibri"/>
                <w:sz w:val="16"/>
              </w:rPr>
              <w:t xml:space="preserve"> </w:t>
            </w:r>
          </w:p>
          <w:p w14:paraId="48E146C6" w14:textId="77777777" w:rsidR="007806C4" w:rsidRPr="006E5E27" w:rsidRDefault="00DE51C0" w:rsidP="007806C4">
            <w:pPr>
              <w:ind w:left="30" w:right="30"/>
              <w:rPr>
                <w:rFonts w:ascii="Calibri" w:eastAsia="Times New Roman" w:hAnsi="Calibri" w:cs="Calibri"/>
                <w:sz w:val="16"/>
              </w:rPr>
            </w:pPr>
            <w:hyperlink r:id="rId26" w:tgtFrame="_blank" w:history="1">
              <w:r w:rsidRPr="006E5E27">
                <w:rPr>
                  <w:rStyle w:val="Hyperlink"/>
                  <w:rFonts w:ascii="Calibri" w:eastAsia="Times New Roman" w:hAnsi="Calibri" w:cs="Calibri"/>
                  <w:sz w:val="16"/>
                </w:rPr>
                <w:t>23_C_25</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45C5DA82" w14:textId="348D2A9C" w:rsidR="007806C4" w:rsidRPr="006E5E27" w:rsidRDefault="00DE51C0" w:rsidP="007806C4">
            <w:pPr>
              <w:pStyle w:val="NormalWeb"/>
              <w:ind w:left="30" w:right="30"/>
              <w:rPr>
                <w:rFonts w:ascii="Calibri" w:eastAsia="Times New Roman" w:hAnsi="Calibri" w:cs="Calibri"/>
                <w:lang w:val="en-IE"/>
              </w:rPr>
            </w:pPr>
            <w:r w:rsidRPr="006E5E27">
              <w:rPr>
                <w:rFonts w:ascii="Calibri" w:hAnsi="Calibri" w:cs="Calibri"/>
                <w:lang w:val="en-IE"/>
              </w:rPr>
              <w:t>Ask follow-up questions, i</w:t>
            </w:r>
            <w:r w:rsidRPr="006E5E27">
              <w:rPr>
                <w:rFonts w:ascii="Calibri" w:hAnsi="Calibri" w:cs="Calibri"/>
                <w:lang w:val="en-IE"/>
              </w:rPr>
              <w:t>ncluding:</w:t>
            </w:r>
          </w:p>
        </w:tc>
        <w:tc>
          <w:tcPr>
            <w:tcW w:w="6224" w:type="dxa"/>
            <w:vAlign w:val="center"/>
          </w:tcPr>
          <w:p w14:paraId="2BA2DA11" w14:textId="70C6FA4F"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ถามคำถามเพื่อติดตามผล</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เช่น</w:t>
            </w:r>
          </w:p>
        </w:tc>
      </w:tr>
      <w:tr w:rsidR="002243A3" w:rsidRPr="006E5E27" w14:paraId="09F2518E" w14:textId="49177918" w:rsidTr="00DE51C0">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6E5E27" w:rsidRDefault="00DE51C0" w:rsidP="007806C4">
            <w:pPr>
              <w:spacing w:before="30" w:after="30"/>
              <w:ind w:left="30" w:right="30"/>
              <w:rPr>
                <w:rFonts w:ascii="Calibri" w:eastAsia="Times New Roman" w:hAnsi="Calibri" w:cs="Calibri"/>
                <w:sz w:val="16"/>
              </w:rPr>
            </w:pPr>
            <w:hyperlink r:id="rId27" w:tgtFrame="_blank" w:history="1">
              <w:r w:rsidRPr="006E5E27">
                <w:rPr>
                  <w:rStyle w:val="Hyperlink"/>
                  <w:rFonts w:ascii="Calibri" w:eastAsia="Times New Roman" w:hAnsi="Calibri" w:cs="Calibri"/>
                  <w:sz w:val="16"/>
                </w:rPr>
                <w:t>Screen 21</w:t>
              </w:r>
            </w:hyperlink>
            <w:r w:rsidRPr="006E5E27">
              <w:rPr>
                <w:rFonts w:ascii="Calibri" w:eastAsia="Times New Roman" w:hAnsi="Calibri" w:cs="Calibri"/>
                <w:sz w:val="16"/>
              </w:rPr>
              <w:t xml:space="preserve"> </w:t>
            </w:r>
          </w:p>
          <w:p w14:paraId="49EB8B1B" w14:textId="77777777" w:rsidR="007806C4" w:rsidRPr="006E5E27" w:rsidRDefault="00DE51C0" w:rsidP="007806C4">
            <w:pPr>
              <w:ind w:left="30" w:right="30"/>
              <w:rPr>
                <w:rFonts w:ascii="Calibri" w:eastAsia="Times New Roman" w:hAnsi="Calibri" w:cs="Calibri"/>
                <w:sz w:val="16"/>
              </w:rPr>
            </w:pPr>
            <w:hyperlink r:id="rId28" w:tgtFrame="_blank" w:history="1">
              <w:r w:rsidRPr="006E5E27">
                <w:rPr>
                  <w:rStyle w:val="Hyperlink"/>
                  <w:rFonts w:ascii="Calibri" w:eastAsia="Times New Roman" w:hAnsi="Calibri" w:cs="Calibri"/>
                  <w:sz w:val="16"/>
                </w:rPr>
                <w:t>25_C_25b</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6C445E5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Finally, it may be tempting, particularly in the case of third parties, but also colleagues and other business partn</w:t>
            </w:r>
            <w:r w:rsidRPr="006E5E27">
              <w:rPr>
                <w:rFonts w:ascii="Calibri" w:hAnsi="Calibri" w:cs="Calibri"/>
                <w:lang w:val="en-IE"/>
              </w:rPr>
              <w:t>ers, to rationalize behavior.</w:t>
            </w:r>
          </w:p>
          <w:p w14:paraId="15E490D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Just r</w:t>
            </w:r>
            <w:r w:rsidRPr="006E5E27">
              <w:rPr>
                <w:rFonts w:ascii="Calibri" w:hAnsi="Calibri" w:cs="Calibri"/>
                <w:lang w:val="en-IE"/>
              </w:rPr>
              <w:t xml:space="preserve">emember that Abbott’s prohibition of corruption extends to the third parties with whom we do business, and that enforcement authorities will seek </w:t>
            </w:r>
            <w:r w:rsidRPr="006E5E27">
              <w:rPr>
                <w:rFonts w:ascii="Calibri" w:hAnsi="Calibri" w:cs="Calibri"/>
                <w:lang w:val="en-IE"/>
              </w:rPr>
              <w:lastRenderedPageBreak/>
              <w:t>to hold Abbott responsible for their conduct.</w:t>
            </w:r>
          </w:p>
        </w:tc>
        <w:tc>
          <w:tcPr>
            <w:tcW w:w="6224" w:type="dxa"/>
            <w:vAlign w:val="center"/>
          </w:tcPr>
          <w:p w14:paraId="1C7D9978"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สุดท้ายแล้ว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การหาเหตุผลเพื่ออ้างถึงพฤติกรรมใด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อาจเป็นเรื่องที่ควรให้ความสนใจ</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โดยเฉพาะอย่างยิ่งในกรณีของบุคคลที่สาม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รวมถึงผู้ร่วมงานและคู่ค้าทางธุรกิจอื่น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p>
          <w:p w14:paraId="1975524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ตัวอย่างเช่น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ราอาจหาเหตุผลเพื่ออธิบายว่าคู่ค้ากำลังดำเนินการบางอย่างเพราะเขาทราบถึงวัฒนธรรมในท้องถิ่นดีกว่าพวกเร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เราอาจยอมรับในเหตุผลกล่าวอ้างโดยผู้ร่วมงานว่าเป็นเพราะพวกเราไม่มีเวลาในการตรวจสอบสถานะทางธุรกิจ</w:t>
            </w:r>
          </w:p>
          <w:p w14:paraId="248D6CCE" w14:textId="44E35FA4"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เพียงจำไว้ว่า</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ห้ามมิให้มีการทุจริตโดยรวมไปถึงบุคคลที่สามที่ร่วมทำธุรกิจกับเรา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และหน่วยงานบังคับใช้กฎหมายจะกำหนดให้</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ต้องรับผิดชอบต่อการกระทำของบุคคลที่สาม</w:t>
            </w:r>
          </w:p>
        </w:tc>
      </w:tr>
      <w:tr w:rsidR="002243A3" w:rsidRPr="006E5E27" w14:paraId="4E8636E3" w14:textId="0A7A23EC" w:rsidTr="00DE51C0">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6E5E27" w:rsidRDefault="00DE51C0" w:rsidP="007806C4">
            <w:pPr>
              <w:spacing w:before="30" w:after="30"/>
              <w:ind w:left="30" w:right="30"/>
              <w:rPr>
                <w:rFonts w:ascii="Calibri" w:eastAsia="Times New Roman" w:hAnsi="Calibri" w:cs="Calibri"/>
                <w:sz w:val="16"/>
              </w:rPr>
            </w:pPr>
            <w:hyperlink r:id="rId29" w:tgtFrame="_blank" w:history="1">
              <w:r w:rsidRPr="006E5E27">
                <w:rPr>
                  <w:rStyle w:val="Hyperlink"/>
                  <w:rFonts w:ascii="Calibri" w:eastAsia="Times New Roman" w:hAnsi="Calibri" w:cs="Calibri"/>
                  <w:sz w:val="16"/>
                </w:rPr>
                <w:t>Screen 24</w:t>
              </w:r>
            </w:hyperlink>
            <w:r w:rsidRPr="006E5E27">
              <w:rPr>
                <w:rFonts w:ascii="Calibri" w:eastAsia="Times New Roman" w:hAnsi="Calibri" w:cs="Calibri"/>
                <w:sz w:val="16"/>
              </w:rPr>
              <w:t xml:space="preserve"> </w:t>
            </w:r>
          </w:p>
          <w:p w14:paraId="4302ADB0" w14:textId="77777777" w:rsidR="007806C4" w:rsidRPr="006E5E27" w:rsidRDefault="00DE51C0" w:rsidP="007806C4">
            <w:pPr>
              <w:ind w:left="30" w:right="30"/>
              <w:rPr>
                <w:rFonts w:ascii="Calibri" w:eastAsia="Times New Roman" w:hAnsi="Calibri" w:cs="Calibri"/>
                <w:sz w:val="16"/>
              </w:rPr>
            </w:pPr>
            <w:hyperlink r:id="rId30" w:tgtFrame="_blank" w:history="1">
              <w:r w:rsidRPr="006E5E27">
                <w:rPr>
                  <w:rStyle w:val="Hyperlink"/>
                  <w:rFonts w:ascii="Calibri" w:eastAsia="Times New Roman" w:hAnsi="Calibri" w:cs="Calibri"/>
                  <w:sz w:val="16"/>
                </w:rPr>
                <w:t>28_C_29</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58CE114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Fines and settlements for bribery and corruption – and the cost of investigating and remediating – can be</w:t>
            </w:r>
            <w:r w:rsidRPr="006E5E27">
              <w:rPr>
                <w:rFonts w:ascii="Calibri" w:hAnsi="Calibri" w:cs="Calibri"/>
                <w:lang w:val="en-IE"/>
              </w:rPr>
              <w:t xml:space="preserve"> severe.</w:t>
            </w:r>
          </w:p>
          <w:p w14:paraId="7479B08C"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DOWN ARROW TO SEE SOME RECENT EXAMPLES OF HEALTHCARE COMPANIES INVESTIGATED AND PROSECUTED FOR CORRUPT PRACTICES.</w:t>
            </w:r>
          </w:p>
          <w:p w14:paraId="7B76F04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NOVARTIS</w:t>
            </w:r>
          </w:p>
          <w:p w14:paraId="1CEDCD82"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NOVARTIS AG</w:t>
            </w:r>
          </w:p>
          <w:p w14:paraId="69F1C0B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In 2020, The global pharmaceutical and healthcare company, </w:t>
            </w:r>
            <w:r w:rsidRPr="006E5E27">
              <w:rPr>
                <w:rFonts w:ascii="Calibri" w:hAnsi="Calibri" w:cs="Calibri"/>
                <w:lang w:val="en-IE"/>
              </w:rPr>
              <w:lastRenderedPageBreak/>
              <w:t>Novartis AG, and its former Alcon subsidiar</w:t>
            </w:r>
            <w:r w:rsidRPr="006E5E27">
              <w:rPr>
                <w:rFonts w:ascii="Calibri" w:hAnsi="Calibri" w:cs="Calibri"/>
                <w:lang w:val="en-IE"/>
              </w:rPr>
              <w:t xml:space="preserve">y agreed to pay a combined total of more than </w:t>
            </w:r>
            <w:r w:rsidRPr="006E5E27">
              <w:rPr>
                <w:rStyle w:val="bold1"/>
                <w:rFonts w:ascii="Calibri" w:hAnsi="Calibri" w:cs="Calibri"/>
                <w:lang w:val="en-IE"/>
              </w:rPr>
              <w:t>$233 million</w:t>
            </w:r>
            <w:r w:rsidRPr="006E5E27">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w:t>
            </w:r>
            <w:r w:rsidRPr="006E5E27">
              <w:rPr>
                <w:rFonts w:ascii="Calibri" w:hAnsi="Calibri" w:cs="Calibri"/>
                <w:lang w:val="en-IE"/>
              </w:rPr>
              <w:t>oyees and to falsely record improper payments and similar conduct.</w:t>
            </w:r>
          </w:p>
          <w:p w14:paraId="7A7B8AD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Source </w:t>
            </w:r>
            <w:hyperlink r:id="rId31" w:tgtFrame="_blank" w:history="1">
              <w:r w:rsidRPr="006E5E27">
                <w:rPr>
                  <w:rStyle w:val="Hyperlink"/>
                  <w:rFonts w:ascii="Calibri" w:hAnsi="Calibri" w:cs="Calibri"/>
                  <w:lang w:val="en-IE"/>
                </w:rPr>
                <w:t>www.justice.gov</w:t>
              </w:r>
            </w:hyperlink>
          </w:p>
          <w:p w14:paraId="708B44A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ALEXION PHARMACEUTICALS</w:t>
            </w:r>
          </w:p>
          <w:p w14:paraId="29D6C5E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ALEXION PHARMACEUTICALS</w:t>
            </w:r>
          </w:p>
          <w:p w14:paraId="2F7381D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 xml:space="preserve">In 2020, Alexion Pharmaceuticals Inc. agreed to pay more than </w:t>
            </w:r>
            <w:r w:rsidRPr="006E5E27">
              <w:rPr>
                <w:rStyle w:val="bold1"/>
                <w:rFonts w:ascii="Calibri" w:hAnsi="Calibri" w:cs="Calibri"/>
                <w:lang w:val="en-IE"/>
              </w:rPr>
              <w:t xml:space="preserve">$21 </w:t>
            </w:r>
            <w:r w:rsidRPr="006E5E27">
              <w:rPr>
                <w:rStyle w:val="bold1"/>
                <w:rFonts w:ascii="Calibri" w:hAnsi="Calibri" w:cs="Calibri"/>
                <w:lang w:val="en-IE"/>
              </w:rPr>
              <w:t>million</w:t>
            </w:r>
            <w:r w:rsidRPr="006E5E27">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favorable treatment.</w:t>
            </w:r>
          </w:p>
          <w:p w14:paraId="7D48FB2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Source </w:t>
            </w:r>
            <w:hyperlink r:id="rId32" w:tgtFrame="_blank" w:history="1">
              <w:r w:rsidRPr="006E5E27">
                <w:rPr>
                  <w:rStyle w:val="Hyperlink"/>
                  <w:rFonts w:ascii="Calibri" w:hAnsi="Calibri" w:cs="Calibri"/>
                  <w:lang w:val="en-IE"/>
                </w:rPr>
                <w:t>www.justice.gov</w:t>
              </w:r>
            </w:hyperlink>
          </w:p>
          <w:p w14:paraId="73D8168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FRESENIUS MEDICAL CARE (FMC)</w:t>
            </w:r>
          </w:p>
          <w:p w14:paraId="43E43F22"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FRESENIUS MEDICAL CARE (FMC)</w:t>
            </w:r>
          </w:p>
          <w:p w14:paraId="2656E75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In 2019, FMC, a provider of dialysis equipment and services, paid U.S. </w:t>
            </w:r>
            <w:r w:rsidRPr="006E5E27">
              <w:rPr>
                <w:rStyle w:val="bold1"/>
                <w:rFonts w:ascii="Calibri" w:hAnsi="Calibri" w:cs="Calibri"/>
                <w:lang w:val="en-IE"/>
              </w:rPr>
              <w:lastRenderedPageBreak/>
              <w:t>$231 million</w:t>
            </w:r>
            <w:r w:rsidRPr="006E5E27">
              <w:rPr>
                <w:rFonts w:ascii="Calibri" w:hAnsi="Calibri" w:cs="Calibri"/>
                <w:lang w:val="en-IE"/>
              </w:rPr>
              <w:t xml:space="preserve"> to settle investigations related to violations of the FCPA i</w:t>
            </w:r>
            <w:r w:rsidRPr="006E5E27">
              <w:rPr>
                <w:rFonts w:ascii="Calibri" w:hAnsi="Calibri" w:cs="Calibri"/>
                <w:lang w:val="en-IE"/>
              </w:rPr>
              <w:t>n at least 17 countries. FMC employees gave nearly $30 million in bribes to government officials and others to gain a competitive advantage in the medical services industry, resulting in profits of over $140 million. Improper payments were made through a v</w:t>
            </w:r>
            <w:r w:rsidRPr="006E5E27">
              <w:rPr>
                <w:rFonts w:ascii="Calibri" w:hAnsi="Calibri" w:cs="Calibri"/>
                <w:lang w:val="en-IE"/>
              </w:rPr>
              <w:t>ariety of schemes, including using sham consulting contracts, falsifying documents, and funnelling bribes through a system of third-party intermediaries.</w:t>
            </w:r>
          </w:p>
          <w:p w14:paraId="6EF52B2C" w14:textId="77777777" w:rsidR="007806C4" w:rsidRPr="006E5E27" w:rsidRDefault="00DE51C0" w:rsidP="007806C4">
            <w:pPr>
              <w:pStyle w:val="NormalWeb"/>
              <w:ind w:left="30" w:right="30"/>
              <w:rPr>
                <w:rFonts w:ascii="Calibri" w:hAnsi="Calibri" w:cs="Calibri"/>
              </w:rPr>
            </w:pPr>
            <w:r w:rsidRPr="006E5E27">
              <w:rPr>
                <w:rFonts w:ascii="Calibri" w:hAnsi="Calibri" w:cs="Calibri"/>
              </w:rPr>
              <w:t xml:space="preserve">Source </w:t>
            </w:r>
            <w:hyperlink r:id="rId33" w:tgtFrame="_blank" w:history="1">
              <w:r w:rsidRPr="006E5E27">
                <w:rPr>
                  <w:rStyle w:val="Hyperlink"/>
                  <w:rFonts w:ascii="Calibri" w:hAnsi="Calibri" w:cs="Calibri"/>
                </w:rPr>
                <w:t>www.justice.gov</w:t>
              </w:r>
            </w:hyperlink>
          </w:p>
        </w:tc>
        <w:tc>
          <w:tcPr>
            <w:tcW w:w="6224" w:type="dxa"/>
            <w:vAlign w:val="center"/>
          </w:tcPr>
          <w:p w14:paraId="61D8E03B" w14:textId="77777777"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lastRenderedPageBreak/>
              <w:t>ค่าปรับและการจ่ายเงินระงับคดีสำหรับคดีการติดสินบนและการทุจริต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รวมถึงค่าใช้จ่ายเนื่องจากการสืบสวนและการ</w:t>
            </w:r>
            <w:r w:rsidRPr="006E5E27">
              <w:rPr>
                <w:rFonts w:ascii="Angsana New" w:eastAsia="Angsana New" w:hAnsi="Angsana New" w:cs="Angsana New"/>
                <w:cs/>
                <w:lang w:val="th-TH" w:bidi="th-TH"/>
              </w:rPr>
              <w:t>เยียวยานั้นอาจมีมูลค่าที่สูงมาก</w:t>
            </w:r>
          </w:p>
          <w:p w14:paraId="581F267A" w14:textId="77777777"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คลิกที่ลูกศรชี้ลงเพื่อดูตัวอย่างล่าสุดของบริษัทให้บริการดูแลสุขภาพที่ถูกสืบสวนและดำเนินคดีจากการทุจริต</w:t>
            </w:r>
          </w:p>
          <w:p w14:paraId="3E13F781" w14:textId="77777777" w:rsidR="007806C4" w:rsidRPr="006E5E27" w:rsidRDefault="00DE51C0" w:rsidP="007806C4">
            <w:pPr>
              <w:pStyle w:val="NormalWeb"/>
              <w:ind w:left="30" w:right="30"/>
              <w:rPr>
                <w:rFonts w:ascii="Calibri" w:hAnsi="Calibri" w:cs="Calibri"/>
              </w:rPr>
            </w:pPr>
            <w:r w:rsidRPr="006E5E27">
              <w:rPr>
                <w:rFonts w:ascii="Tahoma" w:eastAsia="Tahoma" w:hAnsi="Tahoma" w:cs="Tahoma"/>
                <w:lang w:val="th-TH"/>
              </w:rPr>
              <w:t>NOVARTIS</w:t>
            </w:r>
          </w:p>
          <w:p w14:paraId="1F0AD9E5" w14:textId="77777777" w:rsidR="007806C4" w:rsidRPr="006E5E27" w:rsidRDefault="00DE51C0" w:rsidP="007806C4">
            <w:pPr>
              <w:pStyle w:val="NormalWeb"/>
              <w:ind w:left="30" w:right="30"/>
              <w:rPr>
                <w:rFonts w:ascii="Calibri" w:hAnsi="Calibri" w:cs="Calibri"/>
              </w:rPr>
            </w:pPr>
            <w:r w:rsidRPr="006E5E27">
              <w:rPr>
                <w:rFonts w:ascii="Tahoma" w:eastAsia="Tahoma" w:hAnsi="Tahoma" w:cs="Tahoma"/>
                <w:lang w:val="th-TH"/>
              </w:rPr>
              <w:t>NOVARTIS AG</w:t>
            </w:r>
          </w:p>
          <w:p w14:paraId="7E55EB59" w14:textId="77777777"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ในปี</w:t>
            </w:r>
            <w:r w:rsidRPr="006E5E27">
              <w:rPr>
                <w:rFonts w:ascii="Tahoma" w:eastAsia="Tahoma" w:hAnsi="Tahoma" w:cs="Tahoma"/>
                <w:lang w:val="th-TH"/>
              </w:rPr>
              <w:t xml:space="preserve"> 2020 Novartis AG </w:t>
            </w:r>
            <w:r w:rsidRPr="006E5E27">
              <w:rPr>
                <w:rFonts w:ascii="Angsana New" w:eastAsia="Angsana New" w:hAnsi="Angsana New" w:cs="Angsana New"/>
                <w:cs/>
                <w:lang w:val="th-TH" w:bidi="th-TH"/>
              </w:rPr>
              <w:t>ซึ่งเป็นบริษัทผู้ผลิตยาและให้บริการดูแลสุขภาพระดับโลก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w:t>
            </w:r>
            <w:r w:rsidRPr="006E5E27">
              <w:rPr>
                <w:rFonts w:ascii="Tahoma" w:eastAsia="Tahoma" w:hAnsi="Tahoma" w:cs="Tahoma"/>
                <w:lang w:val="th-TH"/>
              </w:rPr>
              <w:t xml:space="preserve"> Alcon </w:t>
            </w:r>
            <w:r w:rsidRPr="006E5E27">
              <w:rPr>
                <w:rFonts w:ascii="Angsana New" w:eastAsia="Angsana New" w:hAnsi="Angsana New" w:cs="Angsana New"/>
                <w:cs/>
                <w:lang w:val="th-TH" w:bidi="th-TH"/>
              </w:rPr>
              <w:t>ซึ่งอดีตเคยเ</w:t>
            </w:r>
            <w:r w:rsidRPr="006E5E27">
              <w:rPr>
                <w:rFonts w:ascii="Angsana New" w:eastAsia="Angsana New" w:hAnsi="Angsana New" w:cs="Angsana New"/>
                <w:cs/>
                <w:lang w:val="th-TH" w:bidi="th-TH"/>
              </w:rPr>
              <w:t>ป็นบริษัทสาขาของ</w:t>
            </w:r>
            <w:r w:rsidRPr="006E5E27">
              <w:rPr>
                <w:rFonts w:ascii="Tahoma" w:eastAsia="Tahoma" w:hAnsi="Tahoma" w:cs="Tahoma"/>
                <w:lang w:val="th-TH"/>
              </w:rPr>
              <w:t xml:space="preserve"> Novartis </w:t>
            </w:r>
            <w:r w:rsidRPr="006E5E27">
              <w:rPr>
                <w:rFonts w:ascii="Angsana New" w:eastAsia="Angsana New" w:hAnsi="Angsana New" w:cs="Angsana New"/>
                <w:cs/>
                <w:lang w:val="th-TH" w:bidi="th-TH"/>
              </w:rPr>
              <w:t>ยอมที่จะจ่ายเงินร่วมกันทั้งหมดเป็นจำนวน</w:t>
            </w:r>
            <w:r w:rsidRPr="006E5E27">
              <w:rPr>
                <w:rFonts w:ascii="Tahoma" w:eastAsia="Tahoma" w:hAnsi="Tahoma" w:cs="Tahoma"/>
                <w:lang w:val="th-TH"/>
              </w:rPr>
              <w:t xml:space="preserve"> </w:t>
            </w:r>
            <w:r w:rsidRPr="006E5E27">
              <w:rPr>
                <w:rFonts w:ascii="Tahoma" w:eastAsia="Tahoma" w:hAnsi="Tahoma" w:cs="Tahoma"/>
                <w:b/>
                <w:bCs/>
                <w:lang w:val="th-TH"/>
              </w:rPr>
              <w:t xml:space="preserve">233 </w:t>
            </w:r>
            <w:r w:rsidRPr="006E5E27">
              <w:rPr>
                <w:rFonts w:ascii="Angsana New" w:eastAsia="Angsana New" w:hAnsi="Angsana New" w:cs="Angsana New"/>
                <w:b/>
                <w:bCs/>
                <w:cs/>
                <w:lang w:val="th-TH" w:bidi="th-TH"/>
              </w:rPr>
              <w:t>ล้านดอลลาร์สหรัฐ</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เพื่อเป็นค่าปรับทางอาญาเพื่อแก้ไขผลการสืบสวนของแผนกในกรณีที่มีการละเมิด</w:t>
            </w:r>
            <w:r w:rsidRPr="006E5E27">
              <w:rPr>
                <w:rFonts w:ascii="Tahoma" w:eastAsia="Tahoma" w:hAnsi="Tahoma" w:cs="Tahoma"/>
                <w:lang w:val="th-TH"/>
              </w:rPr>
              <w:t xml:space="preserve"> FCPA </w:t>
            </w:r>
            <w:r w:rsidRPr="006E5E27">
              <w:rPr>
                <w:rFonts w:ascii="Angsana New" w:eastAsia="Angsana New" w:hAnsi="Angsana New" w:cs="Angsana New"/>
                <w:cs/>
                <w:lang w:val="th-TH" w:bidi="th-TH"/>
              </w:rPr>
              <w:t>อันเกิดจากการกระทำในหลายเขตอำนาจศาล</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แก้ปัญหาดังกล่าวเกิดจากแผนการติดสินบนพนักงานและการทุจริตบันทึกข้อมูลอันเป็นเท็จในการจ่ายเงินที่ไม่เหมาะสมและการกระทำที่คล้ายกัน</w:t>
            </w:r>
          </w:p>
          <w:p w14:paraId="4132A846"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ที่มา</w:t>
            </w:r>
            <w:r w:rsidRPr="006E5E27">
              <w:rPr>
                <w:rFonts w:ascii="Tahoma" w:eastAsia="Tahoma" w:hAnsi="Tahoma" w:cs="Tahoma"/>
                <w:lang w:val="th-TH"/>
              </w:rPr>
              <w:t xml:space="preserve"> </w:t>
            </w:r>
            <w:hyperlink r:id="rId34" w:tgtFrame="_blank" w:history="1">
              <w:r w:rsidRPr="006E5E27">
                <w:rPr>
                  <w:rFonts w:ascii="Tahoma" w:eastAsia="Tahoma" w:hAnsi="Tahoma" w:cs="Tahoma"/>
                  <w:color w:val="0000FF"/>
                  <w:u w:val="single"/>
                  <w:lang w:val="th-TH"/>
                </w:rPr>
                <w:t>www.justice.gov</w:t>
              </w:r>
            </w:hyperlink>
          </w:p>
          <w:p w14:paraId="4F6E517B"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ALEXION PHARMACEUTICALS</w:t>
            </w:r>
          </w:p>
          <w:p w14:paraId="5638C388"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ALEXION PHARMACEUTICALS</w:t>
            </w:r>
          </w:p>
          <w:p w14:paraId="5AB22F2B"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ในปี</w:t>
            </w:r>
            <w:r w:rsidRPr="006E5E27">
              <w:rPr>
                <w:rFonts w:ascii="Tahoma" w:eastAsia="Tahoma" w:hAnsi="Tahoma" w:cs="Tahoma"/>
                <w:lang w:val="th-TH"/>
              </w:rPr>
              <w:t xml:space="preserve"> 2020 Alexion Pharmaceuticals Inc. </w:t>
            </w:r>
            <w:r w:rsidRPr="006E5E27">
              <w:rPr>
                <w:rFonts w:ascii="Angsana New" w:eastAsia="Angsana New" w:hAnsi="Angsana New" w:cs="Angsana New"/>
                <w:cs/>
                <w:lang w:val="th-TH" w:bidi="th-TH"/>
              </w:rPr>
              <w:t>ยอมที่จะจ่ายเงินจำนวนกว่า</w:t>
            </w:r>
            <w:r w:rsidRPr="006E5E27">
              <w:rPr>
                <w:rFonts w:ascii="Tahoma" w:eastAsia="Tahoma" w:hAnsi="Tahoma" w:cs="Tahoma"/>
                <w:lang w:val="th-TH"/>
              </w:rPr>
              <w:t xml:space="preserve"> </w:t>
            </w:r>
            <w:r w:rsidRPr="006E5E27">
              <w:rPr>
                <w:rFonts w:ascii="Tahoma" w:eastAsia="Tahoma" w:hAnsi="Tahoma" w:cs="Tahoma"/>
                <w:b/>
                <w:bCs/>
                <w:lang w:val="th-TH"/>
              </w:rPr>
              <w:t xml:space="preserve">21 </w:t>
            </w:r>
            <w:r w:rsidRPr="006E5E27">
              <w:rPr>
                <w:rFonts w:ascii="Angsana New" w:eastAsia="Angsana New" w:hAnsi="Angsana New" w:cs="Angsana New"/>
                <w:b/>
                <w:bCs/>
                <w:cs/>
                <w:lang w:val="th-TH" w:bidi="th-TH"/>
              </w:rPr>
              <w:t>ล้านดอลลาร์สหรัฐ</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แก้ไขข้อกล่าวหาที่มีการละเมิดข้อกำหนดว่าด้วยสมุดบัญชีและบันทึกรายการและการควบคุมการบัญชีภายในของ</w:t>
            </w:r>
            <w:r w:rsidRPr="006E5E27">
              <w:rPr>
                <w:rFonts w:ascii="Tahoma" w:eastAsia="Tahoma" w:hAnsi="Tahoma" w:cs="Tahoma"/>
                <w:lang w:val="th-TH"/>
              </w:rPr>
              <w:t xml:space="preserve"> FCPA </w:t>
            </w:r>
            <w:r w:rsidRPr="006E5E27">
              <w:rPr>
                <w:rFonts w:ascii="Angsana New" w:eastAsia="Angsana New" w:hAnsi="Angsana New" w:cs="Angsana New"/>
                <w:cs/>
                <w:lang w:val="th-TH" w:bidi="th-TH"/>
              </w:rPr>
              <w:t>บริษัทสาขาของ</w:t>
            </w:r>
            <w:r w:rsidRPr="006E5E27">
              <w:rPr>
                <w:rFonts w:ascii="Tahoma" w:eastAsia="Tahoma" w:hAnsi="Tahoma" w:cs="Tahoma"/>
                <w:lang w:val="th-TH"/>
              </w:rPr>
              <w:t xml:space="preserve"> Alexion </w:t>
            </w:r>
            <w:r w:rsidRPr="006E5E27">
              <w:rPr>
                <w:rFonts w:ascii="Angsana New" w:eastAsia="Angsana New" w:hAnsi="Angsana New" w:cs="Angsana New"/>
                <w:cs/>
                <w:lang w:val="th-TH" w:bidi="th-TH"/>
              </w:rPr>
              <w:t>สองแห่งถูกกล่าวหาว่าได้ทำการจ่ายเงินให้กับเจ้าหน้าที่รัฐบาลในต่างประเทศเพื่อให้ได้รับการปฏิบัติเป็นพิเศษ</w:t>
            </w:r>
          </w:p>
          <w:p w14:paraId="00C85AA5"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ที่มา</w:t>
            </w:r>
            <w:r w:rsidRPr="006E5E27">
              <w:rPr>
                <w:rFonts w:ascii="Tahoma" w:eastAsia="Tahoma" w:hAnsi="Tahoma" w:cs="Tahoma"/>
                <w:lang w:val="th-TH"/>
              </w:rPr>
              <w:t xml:space="preserve"> </w:t>
            </w:r>
            <w:hyperlink r:id="rId35" w:tgtFrame="_blank" w:history="1">
              <w:r w:rsidRPr="006E5E27">
                <w:rPr>
                  <w:rFonts w:ascii="Tahoma" w:eastAsia="Tahoma" w:hAnsi="Tahoma" w:cs="Tahoma"/>
                  <w:color w:val="0000FF"/>
                  <w:u w:val="single"/>
                  <w:lang w:val="th-TH"/>
                </w:rPr>
                <w:t>www.justice.gov</w:t>
              </w:r>
            </w:hyperlink>
          </w:p>
          <w:p w14:paraId="214A0D23"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lastRenderedPageBreak/>
              <w:t>FRESENIUS MEDICAL CARE (FMC)</w:t>
            </w:r>
          </w:p>
          <w:p w14:paraId="30E6BD1A"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FRESENIUS MEDICAL CARE (FMC)</w:t>
            </w:r>
          </w:p>
          <w:p w14:paraId="1EF1551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ในปี</w:t>
            </w:r>
            <w:r w:rsidRPr="006E5E27">
              <w:rPr>
                <w:rFonts w:ascii="Tahoma" w:eastAsia="Tahoma" w:hAnsi="Tahoma" w:cs="Tahoma"/>
                <w:lang w:val="th-TH"/>
              </w:rPr>
              <w:t xml:space="preserve"> 2019 FMC </w:t>
            </w:r>
            <w:r w:rsidRPr="006E5E27">
              <w:rPr>
                <w:rFonts w:ascii="Angsana New" w:eastAsia="Angsana New" w:hAnsi="Angsana New" w:cs="Angsana New"/>
                <w:cs/>
                <w:lang w:val="th-TH" w:bidi="th-TH"/>
              </w:rPr>
              <w:t>ซึ่งเป็นผู้ให้บริการด้านอุปกรณ์และบริการฟอกไต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ได้จ่ายเงินจำนวน</w:t>
            </w:r>
            <w:r w:rsidRPr="006E5E27">
              <w:rPr>
                <w:rFonts w:ascii="Tahoma" w:eastAsia="Tahoma" w:hAnsi="Tahoma" w:cs="Tahoma"/>
                <w:lang w:val="th-TH"/>
              </w:rPr>
              <w:t xml:space="preserve"> </w:t>
            </w:r>
            <w:r w:rsidRPr="006E5E27">
              <w:rPr>
                <w:rFonts w:ascii="Tahoma" w:eastAsia="Tahoma" w:hAnsi="Tahoma" w:cs="Tahoma"/>
                <w:b/>
                <w:bCs/>
                <w:lang w:val="th-TH"/>
              </w:rPr>
              <w:t xml:space="preserve">231 </w:t>
            </w:r>
            <w:r w:rsidRPr="006E5E27">
              <w:rPr>
                <w:rFonts w:ascii="Angsana New" w:eastAsia="Angsana New" w:hAnsi="Angsana New" w:cs="Angsana New"/>
                <w:b/>
                <w:bCs/>
                <w:cs/>
                <w:lang w:val="th-TH" w:bidi="th-TH"/>
              </w:rPr>
              <w:t>ล้านดอลลาร์สหรัฐ</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เพื่อระงับการ</w:t>
            </w:r>
            <w:r w:rsidRPr="006E5E27">
              <w:rPr>
                <w:rFonts w:ascii="Angsana New" w:eastAsia="Angsana New" w:hAnsi="Angsana New" w:cs="Angsana New"/>
                <w:cs/>
                <w:lang w:val="th-TH" w:bidi="th-TH"/>
              </w:rPr>
              <w:t>สืบสวน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ซึ่งเกี่ยวข้องกับการฝ่าฝืน</w:t>
            </w:r>
            <w:r w:rsidRPr="006E5E27">
              <w:rPr>
                <w:rFonts w:ascii="Tahoma" w:eastAsia="Tahoma" w:hAnsi="Tahoma" w:cs="Tahoma"/>
                <w:lang w:val="th-TH"/>
              </w:rPr>
              <w:t xml:space="preserve"> FCPA </w:t>
            </w:r>
            <w:r w:rsidRPr="006E5E27">
              <w:rPr>
                <w:rFonts w:ascii="Angsana New" w:eastAsia="Angsana New" w:hAnsi="Angsana New" w:cs="Angsana New"/>
                <w:cs/>
                <w:lang w:val="th-TH" w:bidi="th-TH"/>
              </w:rPr>
              <w:t>อย่างน้อย</w:t>
            </w:r>
            <w:r w:rsidRPr="006E5E27">
              <w:rPr>
                <w:rFonts w:ascii="Tahoma" w:eastAsia="Tahoma" w:hAnsi="Tahoma" w:cs="Tahoma"/>
                <w:lang w:val="th-TH"/>
              </w:rPr>
              <w:t xml:space="preserve"> 17 </w:t>
            </w:r>
            <w:r w:rsidRPr="006E5E27">
              <w:rPr>
                <w:rFonts w:ascii="Angsana New" w:eastAsia="Angsana New" w:hAnsi="Angsana New" w:cs="Angsana New"/>
                <w:cs/>
                <w:lang w:val="th-TH" w:bidi="th-TH"/>
              </w:rPr>
              <w:t>ประเทศ</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พนักงานของ</w:t>
            </w:r>
            <w:r w:rsidRPr="006E5E27">
              <w:rPr>
                <w:rFonts w:ascii="Tahoma" w:eastAsia="Tahoma" w:hAnsi="Tahoma" w:cs="Tahoma"/>
                <w:lang w:val="th-TH"/>
              </w:rPr>
              <w:t xml:space="preserve"> FMC </w:t>
            </w:r>
            <w:r w:rsidRPr="006E5E27">
              <w:rPr>
                <w:rFonts w:ascii="Angsana New" w:eastAsia="Angsana New" w:hAnsi="Angsana New" w:cs="Angsana New"/>
                <w:cs/>
                <w:lang w:val="th-TH" w:bidi="th-TH"/>
              </w:rPr>
              <w:t>ได้ให้สินบนแก่เจ้าหน้าที่ของรัฐและบุคคลอื่น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เป็นจำน</w:t>
            </w:r>
            <w:r w:rsidRPr="006E5E27">
              <w:rPr>
                <w:rFonts w:ascii="Angsana New" w:eastAsia="Angsana New" w:hAnsi="Angsana New" w:cs="Angsana New"/>
                <w:cs/>
                <w:lang w:val="th-TH" w:bidi="th-TH"/>
              </w:rPr>
              <w:t>วนเกือบ</w:t>
            </w:r>
            <w:r w:rsidRPr="006E5E27">
              <w:rPr>
                <w:rFonts w:ascii="Tahoma" w:eastAsia="Tahoma" w:hAnsi="Tahoma" w:cs="Tahoma"/>
                <w:lang w:val="th-TH"/>
              </w:rPr>
              <w:t xml:space="preserve"> 30 </w:t>
            </w:r>
            <w:r w:rsidRPr="006E5E27">
              <w:rPr>
                <w:rFonts w:ascii="Angsana New" w:eastAsia="Angsana New" w:hAnsi="Angsana New" w:cs="Angsana New"/>
                <w:cs/>
                <w:lang w:val="th-TH" w:bidi="th-TH"/>
              </w:rPr>
              <w:t>ล้านดอลลาร์สหรัฐ</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เพื่อสร้างความได้เปรียบด้านการแข่งขันในอุตสาหกรรมการบริการทางการแพทย์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และทำให้ได้ผลกำไรกว่า</w:t>
            </w:r>
            <w:r w:rsidRPr="006E5E27">
              <w:rPr>
                <w:rFonts w:ascii="Tahoma" w:eastAsia="Tahoma" w:hAnsi="Tahoma" w:cs="Tahoma"/>
                <w:lang w:val="th-TH"/>
              </w:rPr>
              <w:t xml:space="preserve"> 140 </w:t>
            </w:r>
            <w:r w:rsidRPr="006E5E27">
              <w:rPr>
                <w:rFonts w:ascii="Angsana New" w:eastAsia="Angsana New" w:hAnsi="Angsana New" w:cs="Angsana New"/>
                <w:cs/>
                <w:lang w:val="th-TH" w:bidi="th-TH"/>
              </w:rPr>
              <w:t>ล้านดอลลาร์สหรัฐ</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การจ่ายเงินที่ไม่เหมาะสมนี้ดำเนินการผ่านโครงการต่าง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เช่น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การจัดทำสัญญาปลอมเกี่ยวกับการให้คำปรึกษา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การปลอมแปลงเอกสาร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และการให้สินบนผ่านระบบของคนกลางที่เป็นบุคคลภายนอก</w:t>
            </w:r>
          </w:p>
          <w:p w14:paraId="0AC0BFE6" w14:textId="2B593B5D"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ที่มา</w:t>
            </w:r>
            <w:r w:rsidRPr="006E5E27">
              <w:rPr>
                <w:rFonts w:ascii="Tahoma" w:eastAsia="Tahoma" w:hAnsi="Tahoma" w:cs="Tahoma"/>
                <w:lang w:val="th-TH"/>
              </w:rPr>
              <w:t xml:space="preserve"> </w:t>
            </w:r>
            <w:hyperlink r:id="rId36" w:tgtFrame="_blank" w:history="1">
              <w:r w:rsidRPr="006E5E27">
                <w:rPr>
                  <w:rFonts w:ascii="Tahoma" w:eastAsia="Tahoma" w:hAnsi="Tahoma" w:cs="Tahoma"/>
                  <w:color w:val="0000FF"/>
                  <w:u w:val="single"/>
                  <w:lang w:val="th-TH"/>
                </w:rPr>
                <w:t>www.justice.gov</w:t>
              </w:r>
            </w:hyperlink>
          </w:p>
        </w:tc>
      </w:tr>
      <w:tr w:rsidR="002243A3" w:rsidRPr="006E5E27" w14:paraId="729FCD70" w14:textId="46C68E26" w:rsidTr="00DE51C0">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6E5E27" w:rsidRDefault="00DE51C0" w:rsidP="007806C4">
            <w:pPr>
              <w:spacing w:before="30" w:after="30"/>
              <w:ind w:left="30" w:right="30"/>
              <w:rPr>
                <w:rFonts w:ascii="Calibri" w:eastAsia="Times New Roman" w:hAnsi="Calibri" w:cs="Calibri"/>
                <w:sz w:val="16"/>
              </w:rPr>
            </w:pPr>
            <w:hyperlink r:id="rId37" w:tgtFrame="_blank" w:history="1">
              <w:r w:rsidRPr="006E5E27">
                <w:rPr>
                  <w:rStyle w:val="Hyperlink"/>
                  <w:rFonts w:ascii="Calibri" w:eastAsia="Times New Roman" w:hAnsi="Calibri" w:cs="Calibri"/>
                  <w:sz w:val="16"/>
                </w:rPr>
                <w:t>Screen 26</w:t>
              </w:r>
            </w:hyperlink>
            <w:r w:rsidRPr="006E5E27">
              <w:rPr>
                <w:rFonts w:ascii="Calibri" w:eastAsia="Times New Roman" w:hAnsi="Calibri" w:cs="Calibri"/>
                <w:sz w:val="16"/>
              </w:rPr>
              <w:t xml:space="preserve"> </w:t>
            </w:r>
          </w:p>
          <w:p w14:paraId="7ACFBDEA" w14:textId="77777777" w:rsidR="007806C4" w:rsidRPr="006E5E27" w:rsidRDefault="00DE51C0" w:rsidP="007806C4">
            <w:pPr>
              <w:ind w:left="30" w:right="30"/>
              <w:rPr>
                <w:rFonts w:ascii="Calibri" w:eastAsia="Times New Roman" w:hAnsi="Calibri" w:cs="Calibri"/>
                <w:sz w:val="16"/>
              </w:rPr>
            </w:pPr>
            <w:hyperlink r:id="rId38" w:tgtFrame="_blank" w:history="1">
              <w:r w:rsidRPr="006E5E27">
                <w:rPr>
                  <w:rStyle w:val="Hyperlink"/>
                  <w:rFonts w:ascii="Calibri" w:eastAsia="Times New Roman" w:hAnsi="Calibri" w:cs="Calibri"/>
                  <w:sz w:val="16"/>
                </w:rPr>
                <w:t>30_C_31</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4547E818" w14:textId="77777777" w:rsidR="007806C4" w:rsidRPr="006E5E27" w:rsidRDefault="00DE51C0" w:rsidP="007806C4">
            <w:pPr>
              <w:pStyle w:val="NormalWeb"/>
              <w:ind w:left="30" w:right="30"/>
              <w:rPr>
                <w:rFonts w:ascii="Calibri" w:hAnsi="Calibri" w:cs="Calibri"/>
              </w:rPr>
            </w:pPr>
            <w:r w:rsidRPr="006E5E27">
              <w:rPr>
                <w:rFonts w:ascii="Calibri" w:hAnsi="Calibri" w:cs="Calibri"/>
              </w:rPr>
              <w:t xml:space="preserve">Source </w:t>
            </w:r>
            <w:hyperlink r:id="rId39" w:tgtFrame="_blank" w:history="1">
              <w:r w:rsidRPr="006E5E27">
                <w:rPr>
                  <w:rStyle w:val="Hyperlink"/>
                  <w:rFonts w:ascii="Calibri" w:hAnsi="Calibri" w:cs="Calibri"/>
                </w:rPr>
                <w:t>www.sec.gov</w:t>
              </w:r>
            </w:hyperlink>
          </w:p>
        </w:tc>
        <w:tc>
          <w:tcPr>
            <w:tcW w:w="6224" w:type="dxa"/>
            <w:vAlign w:val="center"/>
          </w:tcPr>
          <w:p w14:paraId="4A481AD3" w14:textId="19473A3D"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ที่มา</w:t>
            </w:r>
            <w:r w:rsidRPr="006E5E27">
              <w:rPr>
                <w:rFonts w:ascii="Tahoma" w:eastAsia="Tahoma" w:hAnsi="Tahoma" w:cs="Tahoma"/>
                <w:lang w:val="th-TH"/>
              </w:rPr>
              <w:t xml:space="preserve"> </w:t>
            </w:r>
            <w:hyperlink r:id="rId40" w:tgtFrame="_blank" w:history="1">
              <w:r w:rsidRPr="006E5E27">
                <w:rPr>
                  <w:rFonts w:ascii="Tahoma" w:eastAsia="Tahoma" w:hAnsi="Tahoma" w:cs="Tahoma"/>
                  <w:color w:val="0000FF"/>
                  <w:u w:val="single"/>
                  <w:lang w:val="th-TH"/>
                </w:rPr>
                <w:t>www.sec.gov</w:t>
              </w:r>
            </w:hyperlink>
          </w:p>
        </w:tc>
      </w:tr>
      <w:tr w:rsidR="002243A3" w:rsidRPr="006E5E27" w14:paraId="019BF2BC" w14:textId="4B39F462" w:rsidTr="00DE51C0">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6E5E27" w:rsidRDefault="00DE51C0" w:rsidP="007806C4">
            <w:pPr>
              <w:spacing w:before="30" w:after="30"/>
              <w:ind w:left="30" w:right="30"/>
              <w:rPr>
                <w:rFonts w:ascii="Calibri" w:eastAsia="Times New Roman" w:hAnsi="Calibri" w:cs="Calibri"/>
                <w:sz w:val="16"/>
              </w:rPr>
            </w:pPr>
            <w:hyperlink r:id="rId41" w:tgtFrame="_blank" w:history="1">
              <w:r w:rsidRPr="006E5E27">
                <w:rPr>
                  <w:rStyle w:val="Hyperlink"/>
                  <w:rFonts w:ascii="Calibri" w:eastAsia="Times New Roman" w:hAnsi="Calibri" w:cs="Calibri"/>
                  <w:sz w:val="16"/>
                </w:rPr>
                <w:t>Screen 27</w:t>
              </w:r>
            </w:hyperlink>
            <w:r w:rsidRPr="006E5E27">
              <w:rPr>
                <w:rFonts w:ascii="Calibri" w:eastAsia="Times New Roman" w:hAnsi="Calibri" w:cs="Calibri"/>
                <w:sz w:val="16"/>
              </w:rPr>
              <w:t xml:space="preserve"> </w:t>
            </w:r>
          </w:p>
          <w:p w14:paraId="4AFAD6BF" w14:textId="77777777" w:rsidR="007806C4" w:rsidRPr="006E5E27" w:rsidRDefault="00DE51C0" w:rsidP="007806C4">
            <w:pPr>
              <w:ind w:left="30" w:right="30"/>
              <w:rPr>
                <w:rFonts w:ascii="Calibri" w:eastAsia="Times New Roman" w:hAnsi="Calibri" w:cs="Calibri"/>
                <w:sz w:val="16"/>
              </w:rPr>
            </w:pPr>
            <w:hyperlink r:id="rId42" w:tgtFrame="_blank" w:history="1">
              <w:r w:rsidRPr="006E5E27">
                <w:rPr>
                  <w:rStyle w:val="Hyperlink"/>
                  <w:rFonts w:ascii="Calibri" w:eastAsia="Times New Roman" w:hAnsi="Calibri" w:cs="Calibri"/>
                  <w:sz w:val="16"/>
                </w:rPr>
                <w:t>31_C_32</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140D4B4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arrow to begin your review.</w:t>
            </w:r>
          </w:p>
          <w:p w14:paraId="5D0EDB15"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Review</w:t>
            </w:r>
          </w:p>
          <w:p w14:paraId="1DF7961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Take a moment to review some of the key concepts in this section.</w:t>
            </w:r>
          </w:p>
          <w:p w14:paraId="3E46961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BUSINESS TRANSACTIONS</w:t>
            </w:r>
          </w:p>
          <w:p w14:paraId="34F831F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When done for the right reasons, and consistent with applicable law and Abbott policy, our business</w:t>
            </w:r>
            <w:r w:rsidRPr="006E5E27">
              <w:rPr>
                <w:rFonts w:ascii="Calibri" w:hAnsi="Calibri" w:cs="Calibri"/>
                <w:lang w:val="en-IE"/>
              </w:rPr>
              <w:t xml:space="preserve"> transactions benefit the people who use our products.</w:t>
            </w:r>
          </w:p>
          <w:p w14:paraId="30A0B8A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BRIBERY AND CORRUPTION</w:t>
            </w:r>
          </w:p>
          <w:p w14:paraId="20D7B64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Bribery and corruption occur whenever we offer, promise, give, or receive anything of value for personal gain or to improperly influence business.</w:t>
            </w:r>
          </w:p>
          <w:p w14:paraId="0E79A28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APPEARANCE</w:t>
            </w:r>
          </w:p>
          <w:p w14:paraId="6B5E01B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The perception that </w:t>
            </w:r>
            <w:r w:rsidRPr="006E5E27">
              <w:rPr>
                <w:rFonts w:ascii="Calibri" w:hAnsi="Calibri" w:cs="Calibri"/>
                <w:lang w:val="en-IE"/>
              </w:rPr>
              <w:t>we may be engaged in acts of bribery and corruption pose similar risks as actual acts of bribery and corruption.</w:t>
            </w:r>
          </w:p>
          <w:p w14:paraId="1074CB69"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COMPLIANCE OF THIRD PARTIES</w:t>
            </w:r>
          </w:p>
          <w:p w14:paraId="6BAC2D6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Our expectation is that the third parties we work with comply with all applicable local and international anti-brib</w:t>
            </w:r>
            <w:r w:rsidRPr="006E5E27">
              <w:rPr>
                <w:rFonts w:ascii="Calibri" w:hAnsi="Calibri" w:cs="Calibri"/>
                <w:lang w:val="en-IE"/>
              </w:rPr>
              <w:t>ery and anti-</w:t>
            </w:r>
            <w:r w:rsidRPr="006E5E27">
              <w:rPr>
                <w:rFonts w:ascii="Calibri" w:hAnsi="Calibri" w:cs="Calibri"/>
                <w:lang w:val="en-IE"/>
              </w:rPr>
              <w:lastRenderedPageBreak/>
              <w:t>corruption laws and regulations.</w:t>
            </w:r>
          </w:p>
          <w:p w14:paraId="47575D8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ABBOTT’S THIRD PARTY PROCESS</w:t>
            </w:r>
          </w:p>
          <w:p w14:paraId="7DAAEC9C"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Abbott has established a Third-Party Process (3PP) to identify, address, and prevent potential risks associated with third parties.</w:t>
            </w:r>
          </w:p>
          <w:p w14:paraId="21441934"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REMAINING VIGILANT</w:t>
            </w:r>
          </w:p>
          <w:p w14:paraId="4C87B589"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We all have a responsibility t</w:t>
            </w:r>
            <w:r w:rsidRPr="006E5E27">
              <w:rPr>
                <w:rFonts w:ascii="Calibri" w:hAnsi="Calibri" w:cs="Calibri"/>
                <w:lang w:val="en-IE"/>
              </w:rPr>
              <w:t>o remain vigilant to any potential red flags or warning signs that indicate our partners are engaged in corrupt practices.</w:t>
            </w:r>
          </w:p>
          <w:p w14:paraId="0D4C13D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CONSEQUENCES OF BRIBERY AND CORRUPTION</w:t>
            </w:r>
          </w:p>
          <w:p w14:paraId="3AA245D2"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The consequences for companies and individuals involved in bribery and corruption can include </w:t>
            </w:r>
            <w:r w:rsidRPr="006E5E27">
              <w:rPr>
                <w:rFonts w:ascii="Calibri" w:hAnsi="Calibri" w:cs="Calibri"/>
                <w:lang w:val="en-IE"/>
              </w:rPr>
              <w:t>government investigations, fines, civil and criminal prosecution and/or penalties, and exclusion from government contracting and programs.</w:t>
            </w:r>
          </w:p>
          <w:p w14:paraId="7E5D68E5"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To check your progress, click the Menu button.</w:t>
            </w:r>
          </w:p>
          <w:p w14:paraId="608E10B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You have completed section 1 of 4</w:t>
            </w:r>
          </w:p>
          <w:p w14:paraId="45239871"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Click the forward arrow to continue </w:t>
            </w:r>
            <w:r w:rsidRPr="006E5E27">
              <w:rPr>
                <w:rFonts w:ascii="Calibri" w:hAnsi="Calibri" w:cs="Calibri"/>
                <w:lang w:val="en-IE"/>
              </w:rPr>
              <w:t>learning</w:t>
            </w:r>
          </w:p>
        </w:tc>
        <w:tc>
          <w:tcPr>
            <w:tcW w:w="6224" w:type="dxa"/>
            <w:vAlign w:val="center"/>
          </w:tcPr>
          <w:p w14:paraId="5C91F104"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คลิกลูกศรเพื่อเริ่มการทบทวนของคุณ</w:t>
            </w:r>
          </w:p>
          <w:p w14:paraId="65D80725"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ทบทวนข้อมูล</w:t>
            </w:r>
          </w:p>
          <w:p w14:paraId="2B97132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ใช้เวลาสักครู่เพื่อทบทวนแนวคิดสำคัญบางอย่างในเนื้อหาส่วนนี้</w:t>
            </w:r>
          </w:p>
          <w:p w14:paraId="5DC56FB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ธุรกรรมทางธุรกิจ</w:t>
            </w:r>
          </w:p>
          <w:p w14:paraId="7A5AB48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เมื่อกระทำไปด้วยเหตุผลที่</w:t>
            </w:r>
            <w:r w:rsidRPr="006E5E27">
              <w:rPr>
                <w:rFonts w:ascii="Angsana New" w:eastAsia="Angsana New" w:hAnsi="Angsana New" w:cs="Angsana New"/>
                <w:cs/>
                <w:lang w:val="th-TH" w:bidi="th-TH"/>
              </w:rPr>
              <w:t>ถูกต้องและสอดคล้องกับกฎหมายที่มีผลบังคับใช้และนโยบายของ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แล้ว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ธุรกรรมทางธุรกิจของเราจะนำมาซึ่งประโยชน์ต่อผู้คนที่ใช้ผลิตภัณฑ์ของเรา</w:t>
            </w:r>
          </w:p>
          <w:p w14:paraId="04CDDB4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การติดสินบนและการทุจริต</w:t>
            </w:r>
          </w:p>
          <w:p w14:paraId="6862A42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การติดสินบนและการทุจริตเกิดขึ้นเมื่อใดก็ตามที่เราเสนอ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สัญญา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ให้</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รับสิ่งใดก็ตามที่มีมูลค่าเพื่อผลประโยชน์ส่วนบุคคลหรือได้มาซึ่งอิทธิพลทางธุรกิจอย่างไม่เหมาะสม</w:t>
            </w:r>
          </w:p>
          <w:p w14:paraId="2B3FAF07"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การแสดงท่าที</w:t>
            </w:r>
          </w:p>
          <w:p w14:paraId="452A70FD"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ซึ่งการรับรู้ว่าเราอาจเข้าไปมีส่วนเกี่ยวข้องกับการกระทำที่เป็นการติดสินบนและการทุจริตนั้น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ย่อมก่อให้เกิดความเสี่ยงเช่นเดียวกับการติดสินบนและการทุจริตที่เกิดขึ้นจริง</w:t>
            </w:r>
          </w:p>
          <w:p w14:paraId="083D84C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การปฏิบัติตามกฎระเบียบของบุคคลที่สาม</w:t>
            </w:r>
          </w:p>
          <w:p w14:paraId="3B1AE11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เราคาดหวังให้บุคคลที่สามที่เราทำงานด้วยนั้น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จะต้องปฏิบัติตามกฎหมายและข้อบังคับว่าด้วยการต่อต้านการติดสินบนและต่อต้านการทุจริตในระดับท้องถิ่นและระหว่างประเทศที่มีผลบังคับใช้ทั้งหมด</w:t>
            </w:r>
          </w:p>
          <w:p w14:paraId="113913C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กระบวนการสำหรับบุคคลที่สามของ</w:t>
            </w:r>
            <w:r w:rsidRPr="006E5E27">
              <w:rPr>
                <w:rFonts w:ascii="Tahoma" w:eastAsia="Tahoma" w:hAnsi="Tahoma" w:cs="Tahoma"/>
                <w:lang w:val="th-TH"/>
              </w:rPr>
              <w:t xml:space="preserve"> Abbott</w:t>
            </w:r>
          </w:p>
          <w:p w14:paraId="55B99C61" w14:textId="77777777"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t xml:space="preserve">Abbott </w:t>
            </w:r>
            <w:r w:rsidRPr="006E5E27">
              <w:rPr>
                <w:rFonts w:ascii="Angsana New" w:eastAsia="Angsana New" w:hAnsi="Angsana New" w:cs="Angsana New"/>
                <w:cs/>
                <w:lang w:val="th-TH" w:bidi="th-TH"/>
              </w:rPr>
              <w:t>ได้กำหนดกระบวนการสำหรับบุคคลที่สาม</w:t>
            </w:r>
            <w:r w:rsidRPr="006E5E27">
              <w:rPr>
                <w:rFonts w:ascii="Tahoma" w:eastAsia="Tahoma" w:hAnsi="Tahoma" w:cs="Tahoma"/>
                <w:lang w:val="th-TH"/>
              </w:rPr>
              <w:t xml:space="preserve"> (3PP) </w:t>
            </w:r>
            <w:r w:rsidRPr="006E5E27">
              <w:rPr>
                <w:rFonts w:ascii="Angsana New" w:eastAsia="Angsana New" w:hAnsi="Angsana New" w:cs="Angsana New"/>
                <w:cs/>
                <w:lang w:val="th-TH" w:bidi="th-TH"/>
              </w:rPr>
              <w:t>เพื่อระบุหา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แก้ไข</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และป้องกันความเสี่ยงที่อาจเกิดขึ้นจากบุคคลที่สาม</w:t>
            </w:r>
          </w:p>
          <w:p w14:paraId="4CB10736"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ระมัดระวังอยู่เสมอ</w:t>
            </w:r>
          </w:p>
          <w:p w14:paraId="3E6E7184"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เราทุกคนล้วนมีหน้าที่ต้องระแวดระวังสัญญาณเตือนความเสี่ยงระดับสูงใด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ที่อาจเกิดขึ้น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หรือสัญญาณเตือนที่บ่งชี้ว่าคู่ค้าของเรามีส่วนร่วมในการปฏิบัติที่เป็นการทุจริต</w:t>
            </w:r>
          </w:p>
          <w:p w14:paraId="2E05B90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ผลที่ตามมาจากการติดสินบนหรือการทุจริต</w:t>
            </w:r>
          </w:p>
          <w:p w14:paraId="2C9941B4"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ผลที่ตามมาต่อบริษัทและตัวบุคคลที่เข้าไปมีส่วนเกี่ยวข้องในการติดสินบนและการทุจริตอาจรวมถ</w:t>
            </w:r>
            <w:r w:rsidRPr="006E5E27">
              <w:rPr>
                <w:rFonts w:ascii="Angsana New" w:eastAsia="Angsana New" w:hAnsi="Angsana New" w:cs="Angsana New"/>
                <w:cs/>
                <w:lang w:val="th-TH" w:bidi="th-TH"/>
              </w:rPr>
              <w:t>ึงการสอบสวนจากหน่วยงานรัฐบาล</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การจ่ายค่าปรับ</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บทลงโทษ</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w:t>
            </w:r>
            <w:r w:rsidRPr="006E5E27">
              <w:rPr>
                <w:rFonts w:ascii="Tahoma" w:eastAsia="Tahoma" w:hAnsi="Tahoma" w:cs="Tahoma"/>
                <w:lang w:val="th-TH"/>
              </w:rPr>
              <w:t>/</w:t>
            </w:r>
            <w:r w:rsidRPr="006E5E27">
              <w:rPr>
                <w:rFonts w:ascii="Angsana New" w:eastAsia="Angsana New" w:hAnsi="Angsana New" w:cs="Angsana New"/>
                <w:cs/>
                <w:lang w:val="th-TH" w:bidi="th-TH"/>
              </w:rPr>
              <w:t>หรือ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การดำเนินคดีทางแพ่งและอาญา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และการถูกเพิ</w:t>
            </w:r>
            <w:r w:rsidRPr="006E5E27">
              <w:rPr>
                <w:rFonts w:ascii="Angsana New" w:eastAsia="Angsana New" w:hAnsi="Angsana New" w:cs="Angsana New"/>
                <w:cs/>
                <w:lang w:val="th-TH" w:bidi="th-TH"/>
              </w:rPr>
              <w:t>กถอนจากการทำสัญญากับหน่วยงานรัฐบาลและการเข้าร่วมโครงการของรัฐ</w:t>
            </w:r>
          </w:p>
          <w:p w14:paraId="0E7A5449"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คลิกปุ่มเมนูเพื่อดูความคืบหน้า</w:t>
            </w:r>
          </w:p>
          <w:p w14:paraId="06002959"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คุณเรียนร</w:t>
            </w:r>
            <w:r w:rsidRPr="006E5E27">
              <w:rPr>
                <w:rFonts w:ascii="Angsana New" w:eastAsia="Angsana New" w:hAnsi="Angsana New" w:cs="Angsana New"/>
                <w:cs/>
                <w:lang w:val="th-TH" w:bidi="th-TH"/>
              </w:rPr>
              <w:t>ู้ส่วนที่</w:t>
            </w:r>
            <w:r w:rsidRPr="006E5E27">
              <w:rPr>
                <w:rFonts w:ascii="Tahoma" w:eastAsia="Tahoma" w:hAnsi="Tahoma" w:cs="Tahoma"/>
                <w:lang w:val="th-TH"/>
              </w:rPr>
              <w:t xml:space="preserve"> 1 </w:t>
            </w:r>
            <w:r w:rsidRPr="006E5E27">
              <w:rPr>
                <w:rFonts w:ascii="Angsana New" w:eastAsia="Angsana New" w:hAnsi="Angsana New" w:cs="Angsana New"/>
                <w:cs/>
                <w:lang w:val="th-TH" w:bidi="th-TH"/>
              </w:rPr>
              <w:t>จาก</w:t>
            </w:r>
            <w:r w:rsidRPr="006E5E27">
              <w:rPr>
                <w:rFonts w:ascii="Tahoma" w:eastAsia="Tahoma" w:hAnsi="Tahoma" w:cs="Tahoma"/>
                <w:lang w:val="th-TH"/>
              </w:rPr>
              <w:t xml:space="preserve"> 4 </w:t>
            </w:r>
            <w:r w:rsidRPr="006E5E27">
              <w:rPr>
                <w:rFonts w:ascii="Angsana New" w:eastAsia="Angsana New" w:hAnsi="Angsana New" w:cs="Angsana New"/>
                <w:cs/>
                <w:lang w:val="th-TH" w:bidi="th-TH"/>
              </w:rPr>
              <w:t>จบแล้ว</w:t>
            </w:r>
          </w:p>
          <w:p w14:paraId="09612461" w14:textId="4F3EF0FB"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คลิกที่ลูกศรไปข้างหน้าเพื่อเรียนรู้ต่อ</w:t>
            </w:r>
          </w:p>
        </w:tc>
      </w:tr>
      <w:tr w:rsidR="002243A3" w:rsidRPr="006E5E27" w14:paraId="094DB76E" w14:textId="21A47E46" w:rsidTr="00DE51C0">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6E5E27" w:rsidRDefault="00DE51C0" w:rsidP="007806C4">
            <w:pPr>
              <w:spacing w:before="30" w:after="30"/>
              <w:ind w:left="30" w:right="30"/>
              <w:rPr>
                <w:rFonts w:ascii="Calibri" w:eastAsia="Times New Roman" w:hAnsi="Calibri" w:cs="Calibri"/>
                <w:sz w:val="16"/>
              </w:rPr>
            </w:pPr>
            <w:hyperlink r:id="rId43" w:tgtFrame="_blank" w:history="1">
              <w:r w:rsidRPr="006E5E27">
                <w:rPr>
                  <w:rStyle w:val="Hyperlink"/>
                  <w:rFonts w:ascii="Calibri" w:eastAsia="Times New Roman" w:hAnsi="Calibri" w:cs="Calibri"/>
                  <w:sz w:val="16"/>
                </w:rPr>
                <w:t>Screen 29</w:t>
              </w:r>
            </w:hyperlink>
            <w:r w:rsidRPr="006E5E27">
              <w:rPr>
                <w:rFonts w:ascii="Calibri" w:eastAsia="Times New Roman" w:hAnsi="Calibri" w:cs="Calibri"/>
                <w:sz w:val="16"/>
              </w:rPr>
              <w:t xml:space="preserve"> </w:t>
            </w:r>
          </w:p>
          <w:p w14:paraId="55867057" w14:textId="77777777" w:rsidR="007806C4" w:rsidRPr="006E5E27" w:rsidRDefault="00DE51C0" w:rsidP="007806C4">
            <w:pPr>
              <w:ind w:left="30" w:right="30"/>
              <w:rPr>
                <w:rFonts w:ascii="Calibri" w:eastAsia="Times New Roman" w:hAnsi="Calibri" w:cs="Calibri"/>
                <w:sz w:val="16"/>
              </w:rPr>
            </w:pPr>
            <w:hyperlink r:id="rId44" w:tgtFrame="_blank" w:history="1">
              <w:r w:rsidRPr="006E5E27">
                <w:rPr>
                  <w:rStyle w:val="Hyperlink"/>
                  <w:rFonts w:ascii="Calibri" w:eastAsia="Times New Roman" w:hAnsi="Calibri" w:cs="Calibri"/>
                  <w:sz w:val="16"/>
                </w:rPr>
                <w:t>33_C_35</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2190A91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In our industry, governments are often both regulators and major customers.</w:t>
            </w:r>
          </w:p>
          <w:p w14:paraId="45B408B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It’s important to be aware that for laws l</w:t>
            </w:r>
            <w:r w:rsidRPr="006E5E27">
              <w:rPr>
                <w:rFonts w:ascii="Calibri" w:hAnsi="Calibri" w:cs="Calibri"/>
                <w:lang w:val="en-IE"/>
              </w:rPr>
              <w:t>ike the FCPA, the definition of a government official is often broadly interpreted – especially for the healthcare industry – and covers well beyond those in political office.</w:t>
            </w:r>
          </w:p>
          <w:p w14:paraId="26BF05C9"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For example, in many circumstances, doctors and other healthcare professionals w</w:t>
            </w:r>
            <w:r w:rsidRPr="006E5E27">
              <w:rPr>
                <w:rFonts w:ascii="Calibri" w:hAnsi="Calibri" w:cs="Calibri"/>
                <w:lang w:val="en-IE"/>
              </w:rPr>
              <w:t xml:space="preserve">ho are employed by, teach, or have privileges at a government hospital or public clinic or university and/or act </w:t>
            </w:r>
            <w:r w:rsidRPr="006E5E27">
              <w:rPr>
                <w:rFonts w:ascii="Calibri" w:hAnsi="Calibri" w:cs="Calibri"/>
                <w:lang w:val="en-IE"/>
              </w:rPr>
              <w:lastRenderedPageBreak/>
              <w:t>on behalf of a government authority or their respective national health service may be considered government officials – even if their governme</w:t>
            </w:r>
            <w:r w:rsidRPr="006E5E27">
              <w:rPr>
                <w:rFonts w:ascii="Calibri" w:hAnsi="Calibri" w:cs="Calibri"/>
                <w:lang w:val="en-IE"/>
              </w:rPr>
              <w:t>nt work is only part time.</w:t>
            </w:r>
          </w:p>
        </w:tc>
        <w:tc>
          <w:tcPr>
            <w:tcW w:w="6224" w:type="dxa"/>
            <w:vAlign w:val="center"/>
          </w:tcPr>
          <w:p w14:paraId="3CAFA91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ในอุตสาหกรรมของเรา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รัฐบาลมักจะเป็นทั้งผู้มีอำนาจควบคุมกฎหมายและลูกค้ารายใหญ</w:t>
            </w:r>
            <w:r w:rsidRPr="006E5E27">
              <w:rPr>
                <w:rFonts w:ascii="Angsana New" w:eastAsia="Angsana New" w:hAnsi="Angsana New" w:cs="Angsana New"/>
                <w:cs/>
                <w:lang w:val="th-TH" w:bidi="th-TH"/>
              </w:rPr>
              <w:t>่</w:t>
            </w:r>
          </w:p>
          <w:p w14:paraId="39F7DF3B"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จึงเป็นสิ่งสำคัญที่จะต้องตระหนักว่าสำหรับกฎหมายต่าง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เช่น</w:t>
            </w:r>
            <w:r w:rsidRPr="006E5E27">
              <w:rPr>
                <w:rFonts w:ascii="Tahoma" w:eastAsia="Tahoma" w:hAnsi="Tahoma" w:cs="Tahoma"/>
                <w:lang w:val="th-TH"/>
              </w:rPr>
              <w:t xml:space="preserve"> FCPA </w:t>
            </w:r>
            <w:r w:rsidRPr="006E5E27">
              <w:rPr>
                <w:rFonts w:ascii="Angsana New" w:eastAsia="Angsana New" w:hAnsi="Angsana New" w:cs="Angsana New"/>
                <w:cs/>
                <w:lang w:val="th-TH" w:bidi="th-TH"/>
              </w:rPr>
              <w:t>คำจำกัดความของเจ้าหน้าที่ของรัฐนั้นมักถูกตีความอย่างกว้าง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โดยเฉพาะสำหรับอุตสาหกรร</w:t>
            </w:r>
            <w:r w:rsidRPr="006E5E27">
              <w:rPr>
                <w:rFonts w:ascii="Angsana New" w:eastAsia="Angsana New" w:hAnsi="Angsana New" w:cs="Angsana New"/>
                <w:cs/>
                <w:lang w:val="th-TH" w:bidi="th-TH"/>
              </w:rPr>
              <w:t>มการดูแลสุขภาพ</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มักขยายไปจนครอบคลุมถึงผู้ดำรงตำแหน่งทางการเมือง</w:t>
            </w:r>
          </w:p>
          <w:p w14:paraId="3E8D1361" w14:textId="753BB385"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ยกตัวอย่างเช่น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ในหลาย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สถานการณ์</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แพทย์และบุคลากรทางด้านการดูแลสุขภาพอื่น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ที่ได้รับการว่าจ้างโดย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สอน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หรือมีเอกสิทธิ์ใดในโรงพยาบาลของรัฐบาล</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หรือคลินิกสาธารณะ</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หรือมหาวิทยาลัย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w:t>
            </w:r>
            <w:r w:rsidRPr="006E5E27">
              <w:rPr>
                <w:rFonts w:ascii="Tahoma" w:eastAsia="Tahoma" w:hAnsi="Tahoma" w:cs="Tahoma"/>
                <w:lang w:val="th-TH"/>
              </w:rPr>
              <w:t>/</w:t>
            </w:r>
            <w:r w:rsidRPr="006E5E27">
              <w:rPr>
                <w:rFonts w:ascii="Angsana New" w:eastAsia="Angsana New" w:hAnsi="Angsana New" w:cs="Angsana New"/>
                <w:cs/>
                <w:lang w:val="th-TH" w:bidi="th-TH"/>
              </w:rPr>
              <w:t>หรือ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กระทำการในนามของหน่วยงานราชการ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หรือบริการสุขภาพแห่งชาติที่เกี่ยวข้อง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อาจถูกพิจารณาว่าเป็นเจ้าหน้าที่ของรัฐด้วยเช่นกัน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แม้ว่างานราชการเหล่านั้นจะไม่ได้เป็นงานเต็มเวลาก็ตาม</w:t>
            </w:r>
          </w:p>
        </w:tc>
      </w:tr>
      <w:tr w:rsidR="002243A3" w:rsidRPr="006E5E27" w14:paraId="063C11B5" w14:textId="76525B2E" w:rsidTr="00DE51C0">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6E5E27" w:rsidRDefault="00DE51C0" w:rsidP="007806C4">
            <w:pPr>
              <w:spacing w:before="30" w:after="30"/>
              <w:ind w:left="30" w:right="30"/>
              <w:rPr>
                <w:rFonts w:ascii="Calibri" w:eastAsia="Times New Roman" w:hAnsi="Calibri" w:cs="Calibri"/>
                <w:sz w:val="16"/>
              </w:rPr>
            </w:pPr>
            <w:hyperlink r:id="rId45" w:tgtFrame="_blank" w:history="1">
              <w:r w:rsidRPr="006E5E27">
                <w:rPr>
                  <w:rStyle w:val="Hyperlink"/>
                  <w:rFonts w:ascii="Calibri" w:eastAsia="Times New Roman" w:hAnsi="Calibri" w:cs="Calibri"/>
                  <w:sz w:val="16"/>
                </w:rPr>
                <w:t>Screen 31</w:t>
              </w:r>
            </w:hyperlink>
            <w:r w:rsidRPr="006E5E27">
              <w:rPr>
                <w:rFonts w:ascii="Calibri" w:eastAsia="Times New Roman" w:hAnsi="Calibri" w:cs="Calibri"/>
                <w:sz w:val="16"/>
              </w:rPr>
              <w:t xml:space="preserve"> </w:t>
            </w:r>
          </w:p>
          <w:p w14:paraId="3961DE6F" w14:textId="77777777" w:rsidR="007806C4" w:rsidRPr="006E5E27" w:rsidRDefault="00DE51C0" w:rsidP="007806C4">
            <w:pPr>
              <w:ind w:left="30" w:right="30"/>
              <w:rPr>
                <w:rFonts w:ascii="Calibri" w:eastAsia="Times New Roman" w:hAnsi="Calibri" w:cs="Calibri"/>
                <w:sz w:val="16"/>
              </w:rPr>
            </w:pPr>
            <w:hyperlink r:id="rId46" w:tgtFrame="_blank" w:history="1">
              <w:r w:rsidRPr="006E5E27">
                <w:rPr>
                  <w:rStyle w:val="Hyperlink"/>
                  <w:rFonts w:ascii="Calibri" w:eastAsia="Times New Roman" w:hAnsi="Calibri" w:cs="Calibri"/>
                  <w:sz w:val="16"/>
                </w:rPr>
                <w:t>35_C_37</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7A9F0FC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Laws from Around the World</w:t>
            </w:r>
          </w:p>
          <w:p w14:paraId="432E369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If you work at Abbott, it is your responsibility to know and comply with</w:t>
            </w:r>
            <w:r w:rsidRPr="006E5E27">
              <w:rPr>
                <w:rFonts w:ascii="Calibri" w:hAnsi="Calibri" w:cs="Calibri"/>
                <w:lang w:val="en-IE"/>
              </w:rPr>
              <w:t xml:space="preserve"> the laws and regulations that apply to your role in the countries in which you do business.</w:t>
            </w:r>
          </w:p>
          <w:p w14:paraId="5EF20AB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This is particularly important in the area of bribery and corruption, where a number of countries </w:t>
            </w:r>
            <w:r w:rsidRPr="006E5E27">
              <w:rPr>
                <w:rFonts w:ascii="Calibri" w:hAnsi="Calibri" w:cs="Calibri"/>
                <w:lang w:val="en-IE"/>
              </w:rPr>
              <w:lastRenderedPageBreak/>
              <w:t>have implemented laws that are international in scope. Contact Le</w:t>
            </w:r>
            <w:r w:rsidRPr="006E5E27">
              <w:rPr>
                <w:rFonts w:ascii="Calibri" w:hAnsi="Calibri" w:cs="Calibri"/>
                <w:lang w:val="en-IE"/>
              </w:rPr>
              <w:t>gal for further guidance.</w:t>
            </w:r>
          </w:p>
          <w:p w14:paraId="0691D49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A REGION FOR AN EXAMPLE OF THE GLOBAL BRIBERY AND CORRUPTION LAWS IN THAT REGION.</w:t>
            </w:r>
          </w:p>
          <w:p w14:paraId="2396657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Brazil</w:t>
            </w:r>
          </w:p>
          <w:p w14:paraId="5BBFB60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The Brazil Clean Companies Act prohibits companies (acting through directors, officers, employees or third parties) from bribing both f</w:t>
            </w:r>
            <w:r w:rsidRPr="006E5E27">
              <w:rPr>
                <w:rFonts w:ascii="Calibri" w:hAnsi="Calibri" w:cs="Calibri"/>
                <w:lang w:val="en-IE"/>
              </w:rPr>
              <w:t xml:space="preserve">oreign and domestic public officials. It applies to all companies in Brazil, even if they are headquartered elsewhere, and/or violations take place </w:t>
            </w:r>
            <w:r w:rsidRPr="006E5E27">
              <w:rPr>
                <w:rFonts w:ascii="Calibri" w:hAnsi="Calibri" w:cs="Calibri"/>
                <w:lang w:val="en-IE"/>
              </w:rPr>
              <w:lastRenderedPageBreak/>
              <w:t>outside Brazil. The Anticorruption Law is a strict liability statue. In other words, even if a company had n</w:t>
            </w:r>
            <w:r w:rsidRPr="006E5E27">
              <w:rPr>
                <w:rFonts w:ascii="Calibri" w:hAnsi="Calibri" w:cs="Calibri"/>
                <w:lang w:val="en-IE"/>
              </w:rPr>
              <w:t>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China</w:t>
            </w:r>
          </w:p>
          <w:p w14:paraId="4BD00426" w14:textId="4C1AABB3"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The PRC Criminal Code prohibits c</w:t>
            </w:r>
            <w:r w:rsidRPr="006E5E27">
              <w:rPr>
                <w:rFonts w:ascii="Calibri" w:hAnsi="Calibri" w:cs="Calibri"/>
                <w:lang w:val="en-IE"/>
              </w:rPr>
              <w:t xml:space="preserve">ommercial bribery as well as bribery of both Chinese and foreign public officials. China’s Anti-Unfair Competition Law </w:t>
            </w:r>
            <w:r w:rsidRPr="006E5E27">
              <w:rPr>
                <w:rFonts w:ascii="Calibri" w:hAnsi="Calibri" w:cs="Calibri"/>
                <w:lang w:val="en-IE"/>
              </w:rPr>
              <w:lastRenderedPageBreak/>
              <w:t>also prohibits businesses from giving bribes in order to purchase or sell products in a manner that restricts free competition. Bribes th</w:t>
            </w:r>
            <w:r w:rsidRPr="006E5E27">
              <w:rPr>
                <w:rFonts w:ascii="Calibri" w:hAnsi="Calibri" w:cs="Calibri"/>
                <w:lang w:val="en-IE"/>
              </w:rPr>
              <w:t>at do not violate the PRC Criminal Code may still violate the PRC Anti-Unfair Competition Law. China's top anti-corruption authority has also pledged to maintain a tough stance on corruption.</w:t>
            </w:r>
          </w:p>
        </w:tc>
        <w:tc>
          <w:tcPr>
            <w:tcW w:w="6224" w:type="dxa"/>
            <w:vAlign w:val="center"/>
          </w:tcPr>
          <w:p w14:paraId="0E62F466"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กฎหมายจากทั่วโลก</w:t>
            </w:r>
          </w:p>
          <w:p w14:paraId="0546A2E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หากคุณทำงานที่</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คุณมีความรับผิดชอบที่จะต้องทราบและปฏิบัติตามกฎหมายและระเบียบข้อบังคับที่มีผลบังคับใช้กับบทบาทหน้าที่ของคุณในประเทศที่คุณเข้าไปดำเนินธุรกิจ</w:t>
            </w:r>
          </w:p>
          <w:p w14:paraId="01E54EF2"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สิ่งนี้มีความสำคัญโดยเฉพาะอย่างยิ่งในเรื่องการติดสินบนและการทุจริต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ซึ่งหลายประเทศได้นำเอากฎหมายที่มีผลบังคับใช้ระดับสากลมาใช้</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ติดต่อฝ่ายกฎหมายเพื่อขอคำแนะนำเพิ่มเติม</w:t>
            </w:r>
          </w:p>
          <w:p w14:paraId="55123C28"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คลิกที่ภูมิภาคเพื่อดูตัวอย่างกฎหมายว่าด้วยการติดสินบนและการทุจริตทั่วโลกในภูมิภาคนั้น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p>
          <w:p w14:paraId="379AA4C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บราซิล</w:t>
            </w:r>
          </w:p>
          <w:p w14:paraId="42AF188A"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พระราชบัญญัติเรื่องบริษัทที่มีควา</w:t>
            </w:r>
            <w:r w:rsidRPr="006E5E27">
              <w:rPr>
                <w:rFonts w:ascii="Angsana New" w:eastAsia="Angsana New" w:hAnsi="Angsana New" w:cs="Angsana New"/>
                <w:cs/>
                <w:lang w:val="th-TH" w:bidi="th-TH"/>
              </w:rPr>
              <w:t>มโปร่งใสของบราซิล</w:t>
            </w:r>
            <w:r w:rsidRPr="006E5E27">
              <w:rPr>
                <w:rFonts w:ascii="Tahoma" w:eastAsia="Tahoma" w:hAnsi="Tahoma" w:cs="Tahoma"/>
                <w:lang w:val="th-TH"/>
              </w:rPr>
              <w:t xml:space="preserve"> (Brazil Clean Companies Act) </w:t>
            </w:r>
            <w:r w:rsidRPr="006E5E27">
              <w:rPr>
                <w:rFonts w:ascii="Angsana New" w:eastAsia="Angsana New" w:hAnsi="Angsana New" w:cs="Angsana New"/>
                <w:cs/>
                <w:lang w:val="th-TH" w:bidi="th-TH"/>
              </w:rPr>
              <w:t>ห้ามมิให้บริษัทต่าง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ดำเนินการผ่านผู้อำนวยการ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เจ้าหน้าที่</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พนักงาน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หรือบุคคลที่สาม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ติดสินบนเจ้าหน้าที่ของรัฐทั้งในและต่างประเทศ</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พระราชบัญญัตินี้มีผลบังคับใช้กับบริษัททุกแห่งในบราซิล</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แม้ว่าจะมีสำนักงานใหญ่อยู่ที่ใดก็ตาม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w:t>
            </w:r>
            <w:r w:rsidRPr="006E5E27">
              <w:rPr>
                <w:rFonts w:ascii="Tahoma" w:eastAsia="Tahoma" w:hAnsi="Tahoma" w:cs="Tahoma"/>
                <w:lang w:val="th-TH"/>
              </w:rPr>
              <w:t>/</w:t>
            </w:r>
            <w:r w:rsidRPr="006E5E27">
              <w:rPr>
                <w:rFonts w:ascii="Angsana New" w:eastAsia="Angsana New" w:hAnsi="Angsana New" w:cs="Angsana New"/>
                <w:cs/>
                <w:lang w:val="th-TH" w:bidi="th-TH"/>
              </w:rPr>
              <w:t>หรือ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การฝ่าฝืนเกิดขึ้นนอกประเทศบราซิล</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กฎหมายว่าด้วยการต่อต้านการทุจริตเป็นกฎหมายความรับผิดที่เข้มงวด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lastRenderedPageBreak/>
              <w:t>กล่าวอีกนัยหนึ่งคือ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แม้ว่าบริษัทจะไม่ทราบว่าตนกระทำผิดหรือไม่ได้มีเจตนา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ความรับผิดก็จะเกิดขึ้นได้เพียงเห็นได้ว่าผู้อำนวยการ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เจ้าหน้าที่</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พนักงานหรือตัวแทนอื่น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ได้กระทำการต้องห้ามเพื่อประโยชน์ของบริษัท</w:t>
            </w:r>
          </w:p>
          <w:p w14:paraId="524D4837"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จีน</w:t>
            </w:r>
          </w:p>
          <w:p w14:paraId="5080EA52" w14:textId="79D836E6"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ประมวลกฎหมายอาญาของ</w:t>
            </w:r>
            <w:r w:rsidRPr="006E5E27">
              <w:rPr>
                <w:rFonts w:ascii="Tahoma" w:eastAsia="Tahoma" w:hAnsi="Tahoma" w:cs="Tahoma"/>
                <w:lang w:val="th-TH"/>
              </w:rPr>
              <w:t xml:space="preserve"> PRC </w:t>
            </w:r>
            <w:r w:rsidRPr="006E5E27">
              <w:rPr>
                <w:rFonts w:ascii="Angsana New" w:eastAsia="Angsana New" w:hAnsi="Angsana New" w:cs="Angsana New"/>
                <w:cs/>
                <w:lang w:val="th-TH" w:bidi="th-TH"/>
              </w:rPr>
              <w:t>ห้ามมิให้ติดสินบนในเชิงพาณิชย์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ตลอดจนการติดสินบนต่อเจ้าหน้าที่ของรัฐทั้งในจีนและต่างประเทศ</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นอกจากนี้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กฎหมายต่อต้านการแข่งขันทางการค้าที่ไม่เป็นธรรมของจีนยั</w:t>
            </w:r>
            <w:r w:rsidRPr="006E5E27">
              <w:rPr>
                <w:rFonts w:ascii="Angsana New" w:eastAsia="Angsana New" w:hAnsi="Angsana New" w:cs="Angsana New"/>
                <w:cs/>
                <w:lang w:val="th-TH" w:bidi="th-TH"/>
              </w:rPr>
              <w:t>งห้ามมิให้ธุรกิจให้สินบนเพื่อซื้อหรือขายผลิตภัณฑ์ในลักษณะที่เป็นการจำกัดการแข่งขันโดยเสรี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สินบนที่ไม่ฝ</w:t>
            </w:r>
            <w:r w:rsidRPr="006E5E27">
              <w:rPr>
                <w:rFonts w:ascii="Angsana New" w:eastAsia="Angsana New" w:hAnsi="Angsana New" w:cs="Angsana New"/>
                <w:cs/>
                <w:lang w:val="th-TH" w:bidi="th-TH"/>
              </w:rPr>
              <w:t>่าฝืนประมวลกฎหมายอาญาของ</w:t>
            </w:r>
            <w:r w:rsidRPr="006E5E27">
              <w:rPr>
                <w:rFonts w:ascii="Tahoma" w:eastAsia="Tahoma" w:hAnsi="Tahoma" w:cs="Tahoma"/>
                <w:lang w:val="th-TH"/>
              </w:rPr>
              <w:t xml:space="preserve"> PRC </w:t>
            </w:r>
            <w:r w:rsidRPr="006E5E27">
              <w:rPr>
                <w:rFonts w:ascii="Angsana New" w:eastAsia="Angsana New" w:hAnsi="Angsana New" w:cs="Angsana New"/>
                <w:cs/>
                <w:lang w:val="th-TH" w:bidi="th-TH"/>
              </w:rPr>
              <w:t>ก็อาจจะฝ่าฝืนกฎหมายต่อต้านการแข่งขันทางการค้าที่ไม่เป็นธรรมของ</w:t>
            </w:r>
            <w:r w:rsidRPr="006E5E27">
              <w:rPr>
                <w:rFonts w:ascii="Tahoma" w:eastAsia="Tahoma" w:hAnsi="Tahoma" w:cs="Tahoma"/>
                <w:lang w:val="th-TH"/>
              </w:rPr>
              <w:t xml:space="preserve"> PRC </w:t>
            </w:r>
            <w:r w:rsidRPr="006E5E27">
              <w:rPr>
                <w:rFonts w:ascii="Angsana New" w:eastAsia="Angsana New" w:hAnsi="Angsana New" w:cs="Angsana New"/>
                <w:cs/>
                <w:lang w:val="th-TH" w:bidi="th-TH"/>
              </w:rPr>
              <w:t>ได้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น่วยงานกำกับดูแลการต่อต้านการทุจริตชั้นนำของจีนยังได้ปฏิญาณตนว่าจะจัดการเรื่องทุจริตอย่างเข้มงวด</w:t>
            </w:r>
          </w:p>
        </w:tc>
      </w:tr>
      <w:tr w:rsidR="002243A3" w:rsidRPr="006E5E27" w14:paraId="622A1755" w14:textId="7CAA3A4E" w:rsidTr="00DE51C0">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6E5E27" w:rsidRDefault="00DE51C0" w:rsidP="007806C4">
            <w:pPr>
              <w:spacing w:before="30" w:after="30"/>
              <w:ind w:left="30" w:right="30"/>
              <w:rPr>
                <w:rFonts w:ascii="Calibri" w:eastAsia="Times New Roman" w:hAnsi="Calibri" w:cs="Calibri"/>
                <w:sz w:val="16"/>
              </w:rPr>
            </w:pPr>
            <w:hyperlink r:id="rId47" w:tgtFrame="_blank" w:history="1">
              <w:r w:rsidRPr="006E5E27">
                <w:rPr>
                  <w:rStyle w:val="Hyperlink"/>
                  <w:rFonts w:ascii="Calibri" w:eastAsia="Times New Roman" w:hAnsi="Calibri" w:cs="Calibri"/>
                  <w:sz w:val="16"/>
                </w:rPr>
                <w:t>Screen 32</w:t>
              </w:r>
            </w:hyperlink>
            <w:r w:rsidRPr="006E5E27">
              <w:rPr>
                <w:rFonts w:ascii="Calibri" w:eastAsia="Times New Roman" w:hAnsi="Calibri" w:cs="Calibri"/>
                <w:sz w:val="16"/>
              </w:rPr>
              <w:t xml:space="preserve"> </w:t>
            </w:r>
          </w:p>
          <w:p w14:paraId="4C11C613" w14:textId="77777777" w:rsidR="007806C4" w:rsidRPr="006E5E27" w:rsidRDefault="00DE51C0" w:rsidP="007806C4">
            <w:pPr>
              <w:ind w:left="30" w:right="30"/>
              <w:rPr>
                <w:rFonts w:ascii="Calibri" w:eastAsia="Times New Roman" w:hAnsi="Calibri" w:cs="Calibri"/>
                <w:sz w:val="16"/>
              </w:rPr>
            </w:pPr>
            <w:hyperlink r:id="rId48" w:tgtFrame="_blank" w:history="1">
              <w:r w:rsidRPr="006E5E27">
                <w:rPr>
                  <w:rStyle w:val="Hyperlink"/>
                  <w:rFonts w:ascii="Calibri" w:eastAsia="Times New Roman" w:hAnsi="Calibri" w:cs="Calibri"/>
                  <w:sz w:val="16"/>
                </w:rPr>
                <w:t>36_C_38</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4ED52645"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224" w:type="dxa"/>
            <w:vAlign w:val="center"/>
          </w:tcPr>
          <w:p w14:paraId="298BBF78" w14:textId="76BF1C59"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เรามุ่งมั่นที่จะรายงานการฝ่าฝืนนโยบ</w:t>
            </w:r>
            <w:r w:rsidRPr="006E5E27">
              <w:rPr>
                <w:rFonts w:ascii="Angsana New" w:eastAsia="Angsana New" w:hAnsi="Angsana New" w:cs="Angsana New"/>
                <w:cs/>
                <w:lang w:val="th-TH" w:bidi="th-TH"/>
              </w:rPr>
              <w:t>ายของ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ที่น่าสงสัยอันเกี่ยวเนื่องต่อกฎหมายต่อต้านการติดสินบนและกฎหมายต่อต้านการทุจริต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เราสามารถรายงานสิ่งต่าง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เหล่านั้นได้ผ่าน</w:t>
            </w:r>
            <w:r w:rsidRPr="006E5E27">
              <w:rPr>
                <w:rFonts w:ascii="Tahoma" w:eastAsia="Tahoma" w:hAnsi="Tahoma" w:cs="Tahoma"/>
                <w:lang w:val="th-TH"/>
              </w:rPr>
              <w:t xml:space="preserve"> OEC </w:t>
            </w:r>
            <w:r w:rsidRPr="006E5E27">
              <w:rPr>
                <w:rFonts w:ascii="Angsana New" w:eastAsia="Angsana New" w:hAnsi="Angsana New" w:cs="Angsana New"/>
                <w:cs/>
                <w:lang w:val="th-TH" w:bidi="th-TH"/>
              </w:rPr>
              <w:t>ฝ่ายกฎหมาย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หรือสายด่วนจริยธรรมและการปฏิบัติตามกฎระเบียบ</w:t>
            </w:r>
          </w:p>
        </w:tc>
      </w:tr>
      <w:tr w:rsidR="002243A3" w:rsidRPr="006E5E27" w14:paraId="3B6B9B05" w14:textId="7AF5D3E9" w:rsidTr="00DE51C0">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6E5E27" w:rsidRDefault="00DE51C0" w:rsidP="007806C4">
            <w:pPr>
              <w:spacing w:before="30" w:after="30"/>
              <w:ind w:left="30" w:right="30"/>
              <w:rPr>
                <w:rFonts w:ascii="Calibri" w:eastAsia="Times New Roman" w:hAnsi="Calibri" w:cs="Calibri"/>
                <w:sz w:val="16"/>
              </w:rPr>
            </w:pPr>
            <w:hyperlink r:id="rId49" w:tgtFrame="_blank" w:history="1">
              <w:r w:rsidRPr="006E5E27">
                <w:rPr>
                  <w:rStyle w:val="Hyperlink"/>
                  <w:rFonts w:ascii="Calibri" w:eastAsia="Times New Roman" w:hAnsi="Calibri" w:cs="Calibri"/>
                  <w:sz w:val="16"/>
                </w:rPr>
                <w:t>Screen 34</w:t>
              </w:r>
            </w:hyperlink>
            <w:r w:rsidRPr="006E5E27">
              <w:rPr>
                <w:rFonts w:ascii="Calibri" w:eastAsia="Times New Roman" w:hAnsi="Calibri" w:cs="Calibri"/>
                <w:sz w:val="16"/>
              </w:rPr>
              <w:t xml:space="preserve"> </w:t>
            </w:r>
          </w:p>
          <w:p w14:paraId="0F01E372" w14:textId="77777777" w:rsidR="007806C4" w:rsidRPr="006E5E27" w:rsidRDefault="00DE51C0" w:rsidP="007806C4">
            <w:pPr>
              <w:ind w:left="30" w:right="30"/>
              <w:rPr>
                <w:rFonts w:ascii="Calibri" w:eastAsia="Times New Roman" w:hAnsi="Calibri" w:cs="Calibri"/>
                <w:sz w:val="16"/>
              </w:rPr>
            </w:pPr>
            <w:hyperlink r:id="rId50" w:tgtFrame="_blank" w:history="1">
              <w:r w:rsidRPr="006E5E27">
                <w:rPr>
                  <w:rStyle w:val="Hyperlink"/>
                  <w:rFonts w:ascii="Calibri" w:eastAsia="Times New Roman" w:hAnsi="Calibri" w:cs="Calibri"/>
                  <w:sz w:val="16"/>
                </w:rPr>
                <w:t>38_C_40</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567F565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Imagine...</w:t>
            </w:r>
          </w:p>
          <w:p w14:paraId="4DAE8686" w14:textId="03943545"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You set up an Advis</w:t>
            </w:r>
            <w:r w:rsidRPr="006E5E27">
              <w:rPr>
                <w:rFonts w:ascii="Calibri" w:hAnsi="Calibri" w:cs="Calibri"/>
                <w:lang w:val="en-IE"/>
              </w:rPr>
              <w:t>ory Board with a small group of doctors to get feedback on a new product that has been recently launched. There is a clear and legitimate purpose for the meeting and the participants are selected solely on the basis of their qualifications and expertise. A</w:t>
            </w:r>
            <w:r w:rsidRPr="006E5E27">
              <w:rPr>
                <w:rFonts w:ascii="Calibri" w:hAnsi="Calibri" w:cs="Calibri"/>
                <w:lang w:val="en-IE"/>
              </w:rPr>
              <w:t>fter the program, you conduct a return on investment analysis to determine if participants in the Advisory Board purchased more Abbott products.</w:t>
            </w:r>
          </w:p>
        </w:tc>
        <w:tc>
          <w:tcPr>
            <w:tcW w:w="6224" w:type="dxa"/>
            <w:vAlign w:val="center"/>
          </w:tcPr>
          <w:p w14:paraId="1CAF79D8"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สมมติว่า</w:t>
            </w:r>
            <w:r w:rsidRPr="006E5E27">
              <w:rPr>
                <w:rFonts w:ascii="Tahoma" w:eastAsia="Tahoma" w:hAnsi="Tahoma" w:cs="Tahoma"/>
                <w:lang w:val="th-TH"/>
              </w:rPr>
              <w:t>…</w:t>
            </w:r>
          </w:p>
          <w:p w14:paraId="43CF8961" w14:textId="12E22285"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คุณได้ตั้งคณะกรรมการที่ปรึกษา</w:t>
            </w:r>
            <w:r w:rsidRPr="006E5E27">
              <w:rPr>
                <w:rFonts w:ascii="Tahoma" w:eastAsia="Tahoma" w:hAnsi="Tahoma" w:cs="Tahoma"/>
                <w:lang w:val="th-TH"/>
              </w:rPr>
              <w:t xml:space="preserve"> (Advisory Board) </w:t>
            </w:r>
            <w:r w:rsidRPr="006E5E27">
              <w:rPr>
                <w:rFonts w:ascii="Angsana New" w:eastAsia="Angsana New" w:hAnsi="Angsana New" w:cs="Angsana New"/>
                <w:cs/>
                <w:lang w:val="th-TH" w:bidi="th-TH"/>
              </w:rPr>
              <w:t>กับแพทย์กลุ่มเล็ก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กลุ่มหนึ่งเพื่อรับทราบความคิดเห็นสำหรับผลิตภัณฑ์ใหม่ที่เพิ่งเปิดตัว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การประชุมนี้มีวัตถุประสงค์อันชอบด้วยกฎหมายและมีความชัดเจน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และผู้เข้าร่วมก็ได้รับการคัดเลือกบนพื้นฐานของคุณสมบัติและความเชี่ยวชาญของพวกเขา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หลังจากจบโปรแกรม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คุณจะทำการวิเคราะห์ผลตอบแทนจาก</w:t>
            </w:r>
            <w:r w:rsidRPr="006E5E27">
              <w:rPr>
                <w:rFonts w:ascii="Angsana New" w:eastAsia="Angsana New" w:hAnsi="Angsana New" w:cs="Angsana New"/>
                <w:cs/>
                <w:lang w:val="th-TH" w:bidi="th-TH"/>
              </w:rPr>
              <w:t>การลงทุนเพื่อพิจารณาว่าผู้เข้าร่วมในคณะกรรมการที่ปรึกษาซื้อผลิตภัณฑ์ของ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มากขึ้นหรือไม่</w:t>
            </w:r>
          </w:p>
        </w:tc>
      </w:tr>
      <w:tr w:rsidR="002243A3" w:rsidRPr="006E5E27" w14:paraId="2CCC6B7B" w14:textId="1CE509B6" w:rsidTr="00DE51C0">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6E5E27" w:rsidRDefault="00DE51C0" w:rsidP="007806C4">
            <w:pPr>
              <w:spacing w:before="30" w:after="30"/>
              <w:ind w:left="30" w:right="30"/>
              <w:rPr>
                <w:rFonts w:ascii="Calibri" w:eastAsia="Times New Roman" w:hAnsi="Calibri" w:cs="Calibri"/>
                <w:sz w:val="16"/>
              </w:rPr>
            </w:pPr>
            <w:hyperlink r:id="rId51" w:tgtFrame="_blank" w:history="1">
              <w:r w:rsidRPr="006E5E27">
                <w:rPr>
                  <w:rStyle w:val="Hyperlink"/>
                  <w:rFonts w:ascii="Calibri" w:eastAsia="Times New Roman" w:hAnsi="Calibri" w:cs="Calibri"/>
                  <w:sz w:val="16"/>
                </w:rPr>
                <w:t>Screen 36</w:t>
              </w:r>
            </w:hyperlink>
            <w:r w:rsidRPr="006E5E27">
              <w:rPr>
                <w:rFonts w:ascii="Calibri" w:eastAsia="Times New Roman" w:hAnsi="Calibri" w:cs="Calibri"/>
                <w:sz w:val="16"/>
              </w:rPr>
              <w:t xml:space="preserve"> </w:t>
            </w:r>
          </w:p>
          <w:p w14:paraId="6A08A73A" w14:textId="77777777" w:rsidR="007806C4" w:rsidRPr="006E5E27" w:rsidRDefault="00DE51C0" w:rsidP="007806C4">
            <w:pPr>
              <w:ind w:left="30" w:right="30"/>
              <w:rPr>
                <w:rFonts w:ascii="Calibri" w:eastAsia="Times New Roman" w:hAnsi="Calibri" w:cs="Calibri"/>
                <w:sz w:val="16"/>
              </w:rPr>
            </w:pPr>
            <w:hyperlink r:id="rId52" w:tgtFrame="_blank" w:history="1">
              <w:r w:rsidRPr="006E5E27">
                <w:rPr>
                  <w:rStyle w:val="Hyperlink"/>
                  <w:rFonts w:ascii="Calibri" w:eastAsia="Times New Roman" w:hAnsi="Calibri" w:cs="Calibri"/>
                  <w:sz w:val="16"/>
                </w:rPr>
                <w:t>40_C_42</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690443B2"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Imagine...</w:t>
            </w:r>
          </w:p>
          <w:p w14:paraId="5BECF6FF" w14:textId="5671FDAE"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 xml:space="preserve">You’ve been asked to review an arrangement where your employee wants to hire an HCP, who works in a government hospital in China, to conduct product </w:t>
            </w:r>
            <w:r w:rsidRPr="006E5E27">
              <w:rPr>
                <w:rFonts w:ascii="Calibri" w:hAnsi="Calibri" w:cs="Calibri"/>
                <w:lang w:val="en-IE"/>
              </w:rPr>
              <w:t xml:space="preserve">training on one of the company’s devices for a group of HCPs from other government hospitals. Your employee has been careful to select the HCP solely based on her qualifications as a trainer and used the fair market value tool to determine the appropriate </w:t>
            </w:r>
            <w:r w:rsidRPr="006E5E27">
              <w:rPr>
                <w:rFonts w:ascii="Calibri" w:hAnsi="Calibri" w:cs="Calibri"/>
                <w:lang w:val="en-IE"/>
              </w:rPr>
              <w:t xml:space="preserve">compensation for her services. Because the HCP who will conduct the training, and the HCPs who will receive the </w:t>
            </w:r>
            <w:r w:rsidRPr="006E5E27">
              <w:rPr>
                <w:rFonts w:ascii="Calibri" w:hAnsi="Calibri" w:cs="Calibri"/>
                <w:lang w:val="en-IE"/>
              </w:rPr>
              <w:lastRenderedPageBreak/>
              <w:t>training, are from all over the region, the event will be held in an appropriate hotel in Shanghai. On final review of the documentation for the</w:t>
            </w:r>
            <w:r w:rsidRPr="006E5E27">
              <w:rPr>
                <w:rFonts w:ascii="Calibri" w:hAnsi="Calibri" w:cs="Calibri"/>
                <w:lang w:val="en-IE"/>
              </w:rPr>
              <w:t xml:space="preserve"> proposed event, you notice that there is nothing supporting the business need to train this group of HCPs on this device.</w:t>
            </w:r>
          </w:p>
        </w:tc>
        <w:tc>
          <w:tcPr>
            <w:tcW w:w="6224" w:type="dxa"/>
            <w:vAlign w:val="center"/>
          </w:tcPr>
          <w:p w14:paraId="085313F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สมมติว่า</w:t>
            </w:r>
            <w:r w:rsidRPr="006E5E27">
              <w:rPr>
                <w:rFonts w:ascii="Tahoma" w:eastAsia="Tahoma" w:hAnsi="Tahoma" w:cs="Tahoma"/>
                <w:lang w:val="th-TH"/>
              </w:rPr>
              <w:t>…</w:t>
            </w:r>
          </w:p>
          <w:p w14:paraId="19B23F92" w14:textId="7632E2A5"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lastRenderedPageBreak/>
              <w:t>คุณได้รับการขอให้ช่วยตรวจทานข้อตกลงที่พนักงานของคุณต้องการว่าจ้าง</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ร</w:t>
            </w:r>
            <w:r w:rsidRPr="006E5E27">
              <w:rPr>
                <w:rFonts w:ascii="Angsana New" w:eastAsia="Angsana New" w:hAnsi="Angsana New" w:cs="Angsana New"/>
                <w:cs/>
                <w:lang w:val="th-TH" w:bidi="th-TH"/>
              </w:rPr>
              <w:t>ายหนึ่งซึ่งทำงานในโรงพยาบาลของรัฐในประเทศจีน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เพื่อจัดการฝึกอบรมเกี่ยวกับผลิตภัณฑ์ซึ่งเป็นหนึ่งในอุปกรณ</w:t>
            </w:r>
            <w:r w:rsidRPr="006E5E27">
              <w:rPr>
                <w:rFonts w:ascii="Angsana New" w:eastAsia="Angsana New" w:hAnsi="Angsana New" w:cs="Angsana New"/>
                <w:cs/>
                <w:lang w:val="th-TH" w:bidi="th-TH"/>
              </w:rPr>
              <w:t>์ต่าง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ของบริษัทต่อกลุ่ม</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จากโรงพยาบาลรัฐอื่น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พนักงานของคุณได้ใช้ความระมัดระวังในการเลือก</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โดยพิจารณาคุณสมบัติของเธอในฐานะผู้ฝึกอบรมและได้ใช้เครื่องมือวัดมูลค่าทางการตลาดที่ยุติธรรมเพื่อกำหนดค่าตอบแทนที่เหมาะสมสำหรับบริการของเธ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เนื่องจาก</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ที่จะดำเนินการฝึกอบรม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รายอื่น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ที่จะเข้ารับการฝึกอบรมนั้นมาจากทั่วทุกภูมิภาค</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งานกิจกรรมนี้จึงจะจัดขึ้นในโรงแรมที่เหมาะสมในเซี่ยงไฮ้</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ในการตรวจทานสุดท้ายของเอกสารประกอบสำหรับงานกิจกรรมที่เสนอขึ้นนั้น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คุณสังเกตเห็นว่าไม่มีเอกสารประกอบใดที่สนับสนุนความจำเป็นทางธุรกิจที่ต้องฝึกอบรมกลุ่ม</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เกี่ยวกับอุปกรณ์นี้</w:t>
            </w:r>
          </w:p>
        </w:tc>
      </w:tr>
      <w:tr w:rsidR="002243A3" w:rsidRPr="006E5E27" w14:paraId="49A3C7A5" w14:textId="79B74734" w:rsidTr="00DE51C0">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6E5E27" w:rsidRDefault="00DE51C0" w:rsidP="007806C4">
            <w:pPr>
              <w:spacing w:before="30" w:after="30"/>
              <w:ind w:left="30" w:right="30"/>
              <w:rPr>
                <w:rFonts w:ascii="Calibri" w:eastAsia="Times New Roman" w:hAnsi="Calibri" w:cs="Calibri"/>
                <w:sz w:val="16"/>
              </w:rPr>
            </w:pPr>
            <w:hyperlink r:id="rId53" w:tgtFrame="_blank" w:history="1">
              <w:r w:rsidRPr="006E5E27">
                <w:rPr>
                  <w:rStyle w:val="Hyperlink"/>
                  <w:rFonts w:ascii="Calibri" w:eastAsia="Times New Roman" w:hAnsi="Calibri" w:cs="Calibri"/>
                  <w:sz w:val="16"/>
                </w:rPr>
                <w:t>Screen 38</w:t>
              </w:r>
            </w:hyperlink>
            <w:r w:rsidRPr="006E5E27">
              <w:rPr>
                <w:rFonts w:ascii="Calibri" w:eastAsia="Times New Roman" w:hAnsi="Calibri" w:cs="Calibri"/>
                <w:sz w:val="16"/>
              </w:rPr>
              <w:t xml:space="preserve"> </w:t>
            </w:r>
          </w:p>
          <w:p w14:paraId="2959DE7E" w14:textId="77777777" w:rsidR="007806C4" w:rsidRPr="006E5E27" w:rsidRDefault="00DE51C0" w:rsidP="007806C4">
            <w:pPr>
              <w:ind w:left="30" w:right="30"/>
              <w:rPr>
                <w:rFonts w:ascii="Calibri" w:eastAsia="Times New Roman" w:hAnsi="Calibri" w:cs="Calibri"/>
                <w:sz w:val="16"/>
              </w:rPr>
            </w:pPr>
            <w:hyperlink r:id="rId54" w:tgtFrame="_blank" w:history="1">
              <w:r w:rsidRPr="006E5E27">
                <w:rPr>
                  <w:rStyle w:val="Hyperlink"/>
                  <w:rFonts w:ascii="Calibri" w:eastAsia="Times New Roman" w:hAnsi="Calibri" w:cs="Calibri"/>
                  <w:sz w:val="16"/>
                </w:rPr>
                <w:t>42_C_43b</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77B9473C"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Sponsorships (Continued)</w:t>
            </w:r>
          </w:p>
          <w:p w14:paraId="19EEC33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Here are some simple things that you can do to ensure that sponsorships remain appropriate </w:t>
            </w:r>
            <w:r w:rsidRPr="006E5E27">
              <w:rPr>
                <w:rFonts w:ascii="Calibri" w:hAnsi="Calibri" w:cs="Calibri"/>
                <w:lang w:val="en-IE"/>
              </w:rPr>
              <w:t>– free of inappropriate influence and inducement.</w:t>
            </w:r>
          </w:p>
          <w:p w14:paraId="77C480C7"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 xml:space="preserve">Never offer a sponsorship as a reward </w:t>
            </w:r>
            <w:r w:rsidRPr="006E5E27">
              <w:rPr>
                <w:rFonts w:ascii="Calibri" w:eastAsia="Times New Roman" w:hAnsi="Calibri" w:cs="Calibri"/>
                <w:lang w:val="en-IE"/>
              </w:rPr>
              <w:lastRenderedPageBreak/>
              <w:t>or inducement.</w:t>
            </w:r>
          </w:p>
          <w:p w14:paraId="488D4409"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 xml:space="preserve">Ensure the meeting is </w:t>
            </w:r>
            <w:r w:rsidRPr="006E5E27">
              <w:rPr>
                <w:rFonts w:ascii="Calibri" w:eastAsia="Times New Roman" w:hAnsi="Calibri" w:cs="Calibri"/>
                <w:lang w:val="en-IE"/>
              </w:rPr>
              <w:t>appropriate and check to make sure there is a pre-approved agenda with scientific merit.</w:t>
            </w:r>
          </w:p>
          <w:p w14:paraId="07630070"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 xml:space="preserve">Ensure expenses are modest, appropriate, and in </w:t>
            </w:r>
            <w:r w:rsidRPr="006E5E27">
              <w:rPr>
                <w:rFonts w:ascii="Calibri" w:eastAsia="Times New Roman" w:hAnsi="Calibri" w:cs="Calibri"/>
                <w:lang w:val="en-IE"/>
              </w:rPr>
              <w:lastRenderedPageBreak/>
              <w:t>compliance with local policy.</w:t>
            </w:r>
          </w:p>
          <w:p w14:paraId="7C146CE0"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Never pay for any expense incurred by a spouse, family member or guest.</w:t>
            </w:r>
          </w:p>
          <w:p w14:paraId="36A1C350"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Never pay for sid</w:t>
            </w:r>
            <w:r w:rsidRPr="006E5E27">
              <w:rPr>
                <w:rFonts w:ascii="Calibri" w:eastAsia="Times New Roman" w:hAnsi="Calibri" w:cs="Calibri"/>
                <w:lang w:val="en-IE"/>
              </w:rPr>
              <w:t>e trips or entertainment.</w:t>
            </w:r>
          </w:p>
          <w:p w14:paraId="76CEAA4D"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Wherever possible, make all payments directly to service providers and do not pay in cash.</w:t>
            </w:r>
          </w:p>
          <w:p w14:paraId="71684EC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Keep in mind sponsorships are prohibited by law and/or industry code in many jurisdictions. </w:t>
            </w:r>
            <w:r w:rsidRPr="006E5E27">
              <w:rPr>
                <w:rFonts w:ascii="Calibri" w:hAnsi="Calibri" w:cs="Calibri"/>
                <w:lang w:val="en-IE"/>
              </w:rPr>
              <w:lastRenderedPageBreak/>
              <w:t>Always consult your local affiliate standards b</w:t>
            </w:r>
            <w:r w:rsidRPr="006E5E27">
              <w:rPr>
                <w:rFonts w:ascii="Calibri" w:hAnsi="Calibri" w:cs="Calibri"/>
                <w:lang w:val="en-IE"/>
              </w:rPr>
              <w:t>efore providing a sponsorship.</w:t>
            </w:r>
          </w:p>
        </w:tc>
        <w:tc>
          <w:tcPr>
            <w:tcW w:w="6224" w:type="dxa"/>
            <w:vAlign w:val="center"/>
          </w:tcPr>
          <w:p w14:paraId="192DB8F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การให้การสนับสนุน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ต่อ</w:t>
            </w:r>
            <w:r w:rsidRPr="006E5E27">
              <w:rPr>
                <w:rFonts w:ascii="Tahoma" w:eastAsia="Tahoma" w:hAnsi="Tahoma" w:cs="Tahoma"/>
                <w:lang w:val="th-TH"/>
              </w:rPr>
              <w:t>)</w:t>
            </w:r>
          </w:p>
          <w:p w14:paraId="0A1CF01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ต่อไปนี้คือสิ่งง่าย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ที่คุณสามารถทำได้เพื่อให้แน่ใจว่าการให้การสนับสนุนยังคงมีความเหมาะสม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ปราศจากการโน้มน้าวและการชักจูงอย่างไม่เหมาะสม</w:t>
            </w:r>
          </w:p>
          <w:p w14:paraId="1332489E"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อย่าเสนอการให้การสนับสนุนเพื่อเป็นรางวัลหรือสิ่งจูงใจ</w:t>
            </w:r>
          </w:p>
          <w:p w14:paraId="0B188EB9"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ต้องขอและได้รับอนุญาตอย่างเหมาะสมเสมอก่อนที่จะตกลงให้การสนับสนุนค่าใช้จ่ายทางธุรกิจสำหรับเจ้าหน้าที่ของรัฐ</w:t>
            </w:r>
          </w:p>
          <w:p w14:paraId="482800F6"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ตรวจสอบให้แน่ใจว่าการประชุมมีความเหมาะสมและตรวจสอบเพื่อให้แน่ใจว่ามีวาระการประชุมที่ได้รับอนุมัติล่วงหน้าซึ่งเป็นประโยชน์ในด้านวิทยาศาสตร์</w:t>
            </w:r>
          </w:p>
          <w:p w14:paraId="41B9A839"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ตรวจสอบให้แน่ใจว่าค่าใช้จ่ายเป็นไปอย่างพอประมาณ</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มีความเหมาะสม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และสอดคล้อง</w:t>
            </w:r>
            <w:r w:rsidRPr="006E5E27">
              <w:rPr>
                <w:rFonts w:ascii="Angsana New" w:eastAsia="Angsana New" w:hAnsi="Angsana New" w:cs="Angsana New"/>
                <w:cs/>
                <w:lang w:val="th-TH" w:bidi="th-TH"/>
              </w:rPr>
              <w:t>ตามนโยบายท้องถิ่น</w:t>
            </w:r>
          </w:p>
          <w:p w14:paraId="0A7757CB"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ห้ามมิให้จ่ายค่าใช้จ่ายใด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ที่เกิดขึ้นจากคู่สมรส</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สมาชิกในครอบครัวหรือแขก</w:t>
            </w:r>
          </w:p>
          <w:p w14:paraId="1F6FCC5B"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ห้ามมิให้จ่ายค่าท่องเที่ยวเพิ่มเติมหรือกิจกรรมความบันเทิง</w:t>
            </w:r>
          </w:p>
          <w:p w14:paraId="1EFF8F16" w14:textId="77777777" w:rsidR="007806C4" w:rsidRPr="006E5E27" w:rsidRDefault="00DE51C0" w:rsidP="007806C4">
            <w:pPr>
              <w:numPr>
                <w:ilvl w:val="0"/>
                <w:numId w:val="7"/>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หากเป็นไปได้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ให้ทำการจ่ายเง</w:t>
            </w:r>
            <w:r w:rsidRPr="006E5E27">
              <w:rPr>
                <w:rFonts w:ascii="Angsana New" w:eastAsia="Angsana New" w:hAnsi="Angsana New" w:cs="Angsana New"/>
                <w:cs/>
                <w:lang w:val="th-TH" w:bidi="th-TH"/>
              </w:rPr>
              <w:t>ินทั้งหมดโดยตรงแก่ผู้ให้บริการและห้ามจ่ายเป็นเงินสด</w:t>
            </w:r>
          </w:p>
          <w:p w14:paraId="07338098" w14:textId="4D20F22B"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พึงระลึกอยู่เสมอว่าการให้การสนับสนุนเป็นสิ่งต้องห้ามตามกฎหมายและ</w:t>
            </w:r>
            <w:r w:rsidRPr="006E5E27">
              <w:rPr>
                <w:rFonts w:ascii="Tahoma" w:eastAsia="Tahoma" w:hAnsi="Tahoma" w:cs="Tahoma"/>
                <w:lang w:val="th-TH"/>
              </w:rPr>
              <w:t>/</w:t>
            </w:r>
            <w:r w:rsidRPr="006E5E27">
              <w:rPr>
                <w:rFonts w:ascii="Angsana New" w:eastAsia="Angsana New" w:hAnsi="Angsana New" w:cs="Angsana New"/>
                <w:cs/>
                <w:lang w:val="th-TH" w:bidi="th-TH"/>
              </w:rPr>
              <w:t>หรือหลักเกณฑ์อุตสาหกรรมในหลายเขตอำนาจทางกฎหมาย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ศึกษาข้อมูลจากมาตรฐานสำหรับกิจการในเครือในท้องถิ่นเสมอก่อนที่จะให้การสนับสนุน</w:t>
            </w:r>
          </w:p>
        </w:tc>
      </w:tr>
      <w:tr w:rsidR="002243A3" w:rsidRPr="006E5E27" w14:paraId="7122DE31" w14:textId="19EA0872" w:rsidTr="00DE51C0">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6E5E27" w:rsidRDefault="00DE51C0" w:rsidP="007806C4">
            <w:pPr>
              <w:spacing w:before="30" w:after="30"/>
              <w:ind w:left="30" w:right="30"/>
              <w:rPr>
                <w:rFonts w:ascii="Calibri" w:eastAsia="Times New Roman" w:hAnsi="Calibri" w:cs="Calibri"/>
                <w:sz w:val="16"/>
              </w:rPr>
            </w:pPr>
            <w:hyperlink r:id="rId55" w:tgtFrame="_blank" w:history="1">
              <w:r w:rsidRPr="006E5E27">
                <w:rPr>
                  <w:rStyle w:val="Hyperlink"/>
                  <w:rFonts w:ascii="Calibri" w:eastAsia="Times New Roman" w:hAnsi="Calibri" w:cs="Calibri"/>
                  <w:sz w:val="16"/>
                </w:rPr>
                <w:t>Screen 42</w:t>
              </w:r>
            </w:hyperlink>
            <w:r w:rsidRPr="006E5E27">
              <w:rPr>
                <w:rFonts w:ascii="Calibri" w:eastAsia="Times New Roman" w:hAnsi="Calibri" w:cs="Calibri"/>
                <w:sz w:val="16"/>
              </w:rPr>
              <w:t xml:space="preserve"> </w:t>
            </w:r>
          </w:p>
          <w:p w14:paraId="2368B4C3" w14:textId="77777777" w:rsidR="007806C4" w:rsidRPr="006E5E27" w:rsidRDefault="00DE51C0" w:rsidP="007806C4">
            <w:pPr>
              <w:ind w:left="30" w:right="30"/>
              <w:rPr>
                <w:rFonts w:ascii="Calibri" w:eastAsia="Times New Roman" w:hAnsi="Calibri" w:cs="Calibri"/>
                <w:sz w:val="16"/>
              </w:rPr>
            </w:pPr>
            <w:hyperlink r:id="rId56" w:tgtFrame="_blank" w:history="1">
              <w:r w:rsidRPr="006E5E27">
                <w:rPr>
                  <w:rStyle w:val="Hyperlink"/>
                  <w:rFonts w:ascii="Calibri" w:eastAsia="Times New Roman" w:hAnsi="Calibri" w:cs="Calibri"/>
                  <w:sz w:val="16"/>
                </w:rPr>
                <w:t>46_C_47</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02EB6F44"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Items of Value</w:t>
            </w:r>
          </w:p>
          <w:p w14:paraId="1D182FB0"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Check with your local </w:t>
            </w:r>
            <w:r w:rsidRPr="006E5E27">
              <w:rPr>
                <w:rFonts w:ascii="Calibri" w:hAnsi="Calibri" w:cs="Calibri"/>
                <w:lang w:val="en-IE"/>
              </w:rPr>
              <w:t>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6E5E27" w:rsidRDefault="00DE51C0" w:rsidP="007806C4">
            <w:pPr>
              <w:numPr>
                <w:ilvl w:val="0"/>
                <w:numId w:val="9"/>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Only pay for meals and snacks that a</w:t>
            </w:r>
            <w:r w:rsidRPr="006E5E27">
              <w:rPr>
                <w:rFonts w:ascii="Calibri" w:eastAsia="Times New Roman" w:hAnsi="Calibri" w:cs="Calibri"/>
                <w:lang w:val="en-IE"/>
              </w:rPr>
              <w:t xml:space="preserve">re reasonable in amount, infrequent, </w:t>
            </w:r>
            <w:r w:rsidRPr="006E5E27">
              <w:rPr>
                <w:rFonts w:ascii="Calibri" w:eastAsia="Times New Roman" w:hAnsi="Calibri" w:cs="Calibri"/>
                <w:lang w:val="en-IE"/>
              </w:rPr>
              <w:lastRenderedPageBreak/>
              <w:t>business-related, and in accordance with local policy.</w:t>
            </w:r>
          </w:p>
          <w:p w14:paraId="0C658FEE" w14:textId="77777777" w:rsidR="007806C4" w:rsidRPr="006E5E27" w:rsidRDefault="00DE51C0" w:rsidP="007806C4">
            <w:pPr>
              <w:numPr>
                <w:ilvl w:val="0"/>
                <w:numId w:val="9"/>
              </w:numPr>
              <w:spacing w:before="100" w:beforeAutospacing="1" w:after="100" w:afterAutospacing="1"/>
              <w:ind w:left="750" w:right="30"/>
              <w:rPr>
                <w:rFonts w:ascii="Calibri" w:eastAsia="Times New Roman" w:hAnsi="Calibri" w:cs="Calibri"/>
              </w:rPr>
            </w:pPr>
            <w:r w:rsidRPr="006E5E27">
              <w:rPr>
                <w:rFonts w:ascii="Calibri" w:eastAsia="Times New Roman" w:hAnsi="Calibri" w:cs="Calibri"/>
                <w:lang w:val="en-IE"/>
              </w:rPr>
              <w:t xml:space="preserve">Only offer items of minimal value that are patient-health or office/work-related, and in accordance with local policy. </w:t>
            </w:r>
            <w:r w:rsidRPr="006E5E27">
              <w:rPr>
                <w:rFonts w:ascii="Calibri" w:eastAsia="Times New Roman" w:hAnsi="Calibri" w:cs="Calibri"/>
              </w:rPr>
              <w:t>Gifts are never permitted.</w:t>
            </w:r>
          </w:p>
          <w:p w14:paraId="2F4F6385" w14:textId="77777777" w:rsidR="007806C4" w:rsidRPr="006E5E27" w:rsidRDefault="00DE51C0" w:rsidP="007806C4">
            <w:pPr>
              <w:numPr>
                <w:ilvl w:val="0"/>
                <w:numId w:val="9"/>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Never pay for some</w:t>
            </w:r>
            <w:r w:rsidRPr="006E5E27">
              <w:rPr>
                <w:rFonts w:ascii="Calibri" w:eastAsia="Times New Roman" w:hAnsi="Calibri" w:cs="Calibri"/>
                <w:lang w:val="en-IE"/>
              </w:rPr>
              <w:t>thing out of your own pocket.</w:t>
            </w:r>
          </w:p>
          <w:p w14:paraId="13A9B8CA" w14:textId="77777777" w:rsidR="007806C4" w:rsidRPr="006E5E27" w:rsidRDefault="00DE51C0" w:rsidP="007806C4">
            <w:pPr>
              <w:numPr>
                <w:ilvl w:val="0"/>
                <w:numId w:val="9"/>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 xml:space="preserve">Never provide meals or hospitality for a spouse, guest, or family member of </w:t>
            </w:r>
            <w:r w:rsidRPr="006E5E27">
              <w:rPr>
                <w:rFonts w:ascii="Calibri" w:eastAsia="Times New Roman" w:hAnsi="Calibri" w:cs="Calibri"/>
                <w:lang w:val="en-IE"/>
              </w:rPr>
              <w:lastRenderedPageBreak/>
              <w:t>an HCP or other customer.</w:t>
            </w:r>
          </w:p>
        </w:tc>
        <w:tc>
          <w:tcPr>
            <w:tcW w:w="6224" w:type="dxa"/>
            <w:vAlign w:val="center"/>
          </w:tcPr>
          <w:p w14:paraId="03F737C9"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สิ่งของที่มีมูลค่า</w:t>
            </w:r>
          </w:p>
          <w:p w14:paraId="3E23DD88"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โปรดตรวจสอบนโยบายและระเบียบวิธีปฏิบัติ</w:t>
            </w:r>
            <w:r w:rsidRPr="006E5E27">
              <w:rPr>
                <w:rFonts w:ascii="Tahoma" w:eastAsia="Tahoma" w:hAnsi="Tahoma" w:cs="Tahoma"/>
                <w:lang w:val="th-TH"/>
              </w:rPr>
              <w:t xml:space="preserve"> OEC </w:t>
            </w:r>
            <w:r w:rsidRPr="006E5E27">
              <w:rPr>
                <w:rFonts w:ascii="Angsana New" w:eastAsia="Angsana New" w:hAnsi="Angsana New" w:cs="Angsana New"/>
                <w:cs/>
                <w:lang w:val="th-TH" w:bidi="th-TH"/>
              </w:rPr>
              <w:t>ในท้องถิ่นของคุณเพื่อพิจารณาว่าสิ่งของที่มีมูลค่าใดที่ได้รั</w:t>
            </w:r>
            <w:r w:rsidRPr="006E5E27">
              <w:rPr>
                <w:rFonts w:ascii="Angsana New" w:eastAsia="Angsana New" w:hAnsi="Angsana New" w:cs="Angsana New"/>
                <w:cs/>
                <w:lang w:val="th-TH" w:bidi="th-TH"/>
              </w:rPr>
              <w:t>บอนุญาต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จากนั้น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ใช้แนวทางต่อไปนี้เพื่อให้มั่นใจว่าจะไม่มีการจัดเลี้ยงอาหารหรือมอบสิ่งของอื่น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เพื่อเป็นรางวัลหรือสิ่งจูงใจ</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หรือทำให้ถูกมองไปในลักษณะดังกล่าว</w:t>
            </w:r>
          </w:p>
          <w:p w14:paraId="00F67723" w14:textId="77777777" w:rsidR="007806C4" w:rsidRPr="006E5E27" w:rsidRDefault="00DE51C0" w:rsidP="007806C4">
            <w:pPr>
              <w:numPr>
                <w:ilvl w:val="0"/>
                <w:numId w:val="9"/>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ให้จ่ายเพียงเฉพาะค่</w:t>
            </w:r>
            <w:r w:rsidRPr="006E5E27">
              <w:rPr>
                <w:rFonts w:ascii="Angsana New" w:eastAsia="Angsana New" w:hAnsi="Angsana New" w:cs="Angsana New"/>
                <w:cs/>
                <w:lang w:val="th-TH" w:bidi="th-TH"/>
              </w:rPr>
              <w:t>าอาหารและของขบเคี้ยวที่มีมูลค่าเหมาะสม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ไม่เกิดขึ้นบ่อยครั้ง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เกี่ยวข้องกับธุรกิจ</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และสอดคล้องตามนโยบายท้องถิ่น</w:t>
            </w:r>
          </w:p>
          <w:p w14:paraId="0A452D32" w14:textId="77777777" w:rsidR="007806C4" w:rsidRPr="006E5E27" w:rsidRDefault="00DE51C0" w:rsidP="007806C4">
            <w:pPr>
              <w:numPr>
                <w:ilvl w:val="0"/>
                <w:numId w:val="9"/>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เสนอสิ่งของเพียงเฉพาะที่มีมูลค่าเล็กน้อยที่ซึ่งเกี่ยวข้องกับสุขภาพของผู้ป่วยหรือการปฏิบัติงาน</w:t>
            </w:r>
            <w:r w:rsidRPr="006E5E27">
              <w:rPr>
                <w:rFonts w:ascii="Tahoma" w:eastAsia="Tahoma" w:hAnsi="Tahoma" w:cs="Tahoma"/>
                <w:lang w:val="th-TH"/>
              </w:rPr>
              <w:t>/</w:t>
            </w:r>
            <w:r w:rsidRPr="006E5E27">
              <w:rPr>
                <w:rFonts w:ascii="Angsana New" w:eastAsia="Angsana New" w:hAnsi="Angsana New" w:cs="Angsana New"/>
                <w:cs/>
                <w:lang w:val="th-TH" w:bidi="th-TH"/>
              </w:rPr>
              <w:t>สำนักงาน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และสอดคล้องตามนโยบายในท้องถิ่น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ไม่อนุญาตให้มีการมอบของขวัญโดยเด็ดขา</w:t>
            </w:r>
            <w:r w:rsidRPr="006E5E27">
              <w:rPr>
                <w:rFonts w:ascii="Angsana New" w:eastAsia="Angsana New" w:hAnsi="Angsana New" w:cs="Angsana New"/>
                <w:cs/>
                <w:lang w:val="th-TH" w:bidi="th-TH"/>
              </w:rPr>
              <w:t>ด</w:t>
            </w:r>
          </w:p>
          <w:p w14:paraId="1AE3827A" w14:textId="77777777" w:rsidR="007806C4" w:rsidRPr="006E5E27" w:rsidRDefault="00DE51C0" w:rsidP="007806C4">
            <w:pPr>
              <w:numPr>
                <w:ilvl w:val="0"/>
                <w:numId w:val="9"/>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ห้ามมิให้จ่ายค่าใด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ด้วยเงินของคุณเอง</w:t>
            </w:r>
          </w:p>
          <w:p w14:paraId="4252C98B" w14:textId="251140DA"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ห้ามเล</w:t>
            </w:r>
            <w:r w:rsidRPr="006E5E27">
              <w:rPr>
                <w:rFonts w:ascii="Angsana New" w:eastAsia="Angsana New" w:hAnsi="Angsana New" w:cs="Angsana New"/>
                <w:cs/>
                <w:lang w:val="th-TH" w:bidi="th-TH"/>
              </w:rPr>
              <w:t>ี้ยงอาหารหรือเลี้ยงรับรองแก่คู่สมรส</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แขก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หรือสมาชิกในครอบครัวของ</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หรือลูกค้าอื่น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p>
        </w:tc>
      </w:tr>
      <w:tr w:rsidR="002243A3" w:rsidRPr="006E5E27" w14:paraId="2EFE3A26" w14:textId="7D0AA1F3" w:rsidTr="00DE51C0">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6E5E27" w:rsidRDefault="00DE51C0" w:rsidP="007806C4">
            <w:pPr>
              <w:spacing w:before="30" w:after="30"/>
              <w:ind w:left="30" w:right="30"/>
              <w:rPr>
                <w:rFonts w:ascii="Calibri" w:eastAsia="Times New Roman" w:hAnsi="Calibri" w:cs="Calibri"/>
                <w:sz w:val="16"/>
              </w:rPr>
            </w:pPr>
            <w:hyperlink r:id="rId57" w:tgtFrame="_blank" w:history="1">
              <w:r w:rsidRPr="006E5E27">
                <w:rPr>
                  <w:rStyle w:val="Hyperlink"/>
                  <w:rFonts w:ascii="Calibri" w:eastAsia="Times New Roman" w:hAnsi="Calibri" w:cs="Calibri"/>
                  <w:sz w:val="16"/>
                </w:rPr>
                <w:t>Screen 43</w:t>
              </w:r>
            </w:hyperlink>
            <w:r w:rsidRPr="006E5E27">
              <w:rPr>
                <w:rFonts w:ascii="Calibri" w:eastAsia="Times New Roman" w:hAnsi="Calibri" w:cs="Calibri"/>
                <w:sz w:val="16"/>
              </w:rPr>
              <w:t xml:space="preserve"> </w:t>
            </w:r>
          </w:p>
          <w:p w14:paraId="2B769626" w14:textId="77777777" w:rsidR="007806C4" w:rsidRPr="006E5E27" w:rsidRDefault="00DE51C0" w:rsidP="007806C4">
            <w:pPr>
              <w:ind w:left="30" w:right="30"/>
              <w:rPr>
                <w:rFonts w:ascii="Calibri" w:eastAsia="Times New Roman" w:hAnsi="Calibri" w:cs="Calibri"/>
                <w:sz w:val="16"/>
              </w:rPr>
            </w:pPr>
            <w:hyperlink r:id="rId58" w:tgtFrame="_blank" w:history="1">
              <w:r w:rsidRPr="006E5E27">
                <w:rPr>
                  <w:rStyle w:val="Hyperlink"/>
                  <w:rFonts w:ascii="Calibri" w:eastAsia="Times New Roman" w:hAnsi="Calibri" w:cs="Calibri"/>
                  <w:sz w:val="16"/>
                </w:rPr>
                <w:t>47_C_48</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7F6AF3FC"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arrow to begin your review.</w:t>
            </w:r>
          </w:p>
          <w:p w14:paraId="451F15F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Review</w:t>
            </w:r>
          </w:p>
          <w:p w14:paraId="549B6619"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Take a moment to review some of the key concepts in this section.</w:t>
            </w:r>
          </w:p>
          <w:p w14:paraId="68A8A91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ALL </w:t>
            </w:r>
            <w:r w:rsidRPr="006E5E27">
              <w:rPr>
                <w:rFonts w:ascii="Calibri" w:hAnsi="Calibri" w:cs="Calibri"/>
                <w:lang w:val="en-IE"/>
              </w:rPr>
              <w:t>FORMS OF BRIBERY ARE STRICTLY PROHIBITED</w:t>
            </w:r>
          </w:p>
          <w:p w14:paraId="296BD9A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At Abbott, bribery of government officials and commercial bribery are both strictly prohibited.</w:t>
            </w:r>
          </w:p>
          <w:p w14:paraId="2989D700"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GLOBAL BRIBERY AND CORRUPTION LAWS</w:t>
            </w:r>
          </w:p>
          <w:p w14:paraId="2809F41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It is your responsibility to know and comply with the laws and regulations that appl</w:t>
            </w:r>
            <w:r w:rsidRPr="006E5E27">
              <w:rPr>
                <w:rFonts w:ascii="Calibri" w:hAnsi="Calibri" w:cs="Calibri"/>
                <w:lang w:val="en-IE"/>
              </w:rPr>
              <w:t>y to your role in the countries in which you do business.</w:t>
            </w:r>
          </w:p>
          <w:p w14:paraId="20E5EF1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ABBOTT’S STANDARDS</w:t>
            </w:r>
          </w:p>
          <w:p w14:paraId="301161C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HIRING FOR PROFESSIONAL SERVICES</w:t>
            </w:r>
          </w:p>
          <w:p w14:paraId="3E0F4989"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Never enter into an arrangement in order to </w:t>
            </w:r>
            <w:r w:rsidRPr="006E5E27">
              <w:rPr>
                <w:rFonts w:ascii="Calibri" w:hAnsi="Calibri" w:cs="Calibri"/>
                <w:lang w:val="en-IE"/>
              </w:rPr>
              <w:lastRenderedPageBreak/>
              <w:t>inappropriately influence or induce a business decision, even if it’s only a partial reason.</w:t>
            </w:r>
          </w:p>
          <w:p w14:paraId="6B84E6F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SPONSORSHIPS</w:t>
            </w:r>
          </w:p>
          <w:p w14:paraId="649E1FB2"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Always ensure that sponsorships remain appropriate – free of inappropriate influence and inducement – and </w:t>
            </w:r>
            <w:r w:rsidRPr="006E5E27">
              <w:rPr>
                <w:rFonts w:ascii="Calibri" w:hAnsi="Calibri" w:cs="Calibri"/>
                <w:lang w:val="en-IE"/>
              </w:rPr>
              <w:t>are in line with your local affiliate standards.</w:t>
            </w:r>
          </w:p>
          <w:p w14:paraId="2132DAE3"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BOOKS AND RECORDS</w:t>
            </w:r>
          </w:p>
          <w:p w14:paraId="37040D88"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Record every transaction accurately to reflect the actual purpose, actual details, and correct description.</w:t>
            </w:r>
          </w:p>
          <w:p w14:paraId="3187F6C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ITEMS OF VALUE</w:t>
            </w:r>
          </w:p>
          <w:p w14:paraId="4813A229"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Always check with your local OEC policies and procedures to determ</w:t>
            </w:r>
            <w:r w:rsidRPr="006E5E27">
              <w:rPr>
                <w:rFonts w:ascii="Calibri" w:hAnsi="Calibri" w:cs="Calibri"/>
                <w:lang w:val="en-IE"/>
              </w:rPr>
              <w:t>ine what items of value are permitted.</w:t>
            </w:r>
          </w:p>
          <w:p w14:paraId="3440E59F" w14:textId="537B9692"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To check your progress, click the Menu button.</w:t>
            </w:r>
          </w:p>
          <w:p w14:paraId="38B5DFB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You have completed section 2 of 4</w:t>
            </w:r>
          </w:p>
          <w:p w14:paraId="3454A9AE"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forward arrow to continue learning</w:t>
            </w:r>
          </w:p>
        </w:tc>
        <w:tc>
          <w:tcPr>
            <w:tcW w:w="6224" w:type="dxa"/>
            <w:vAlign w:val="center"/>
          </w:tcPr>
          <w:p w14:paraId="21F1A1B5"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คลิกลูกศรเพื่อเริ่มการทบทวนของคุณ</w:t>
            </w:r>
          </w:p>
          <w:p w14:paraId="4DD568EB"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ทบทวนข้อมูล</w:t>
            </w:r>
          </w:p>
          <w:p w14:paraId="0F26DE7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ใช้เวลาสักครู่เพื่อทบทวนแนวคิดสำคัญบางอย่างในเนื้อหาส่วนนี้</w:t>
            </w:r>
          </w:p>
          <w:p w14:paraId="61326522"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ห้ามมิให้ม</w:t>
            </w:r>
            <w:r w:rsidRPr="006E5E27">
              <w:rPr>
                <w:rFonts w:ascii="Angsana New" w:eastAsia="Angsana New" w:hAnsi="Angsana New" w:cs="Angsana New"/>
                <w:cs/>
                <w:lang w:val="th-TH" w:bidi="th-TH"/>
              </w:rPr>
              <w:t>ีการติดสินบนทุกรูปแบบโดยเด็ดขาด</w:t>
            </w:r>
          </w:p>
          <w:p w14:paraId="655EAFA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ห้ามมิให้มีการติดสินบนทั้งต่อเจ้าหน้าที่ของรัฐและการติดสินบนในเชิงพาณิชย์โดยเด็ดขาด</w:t>
            </w:r>
          </w:p>
          <w:p w14:paraId="7C848B0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กฎหมายว่าด้วยการติดสินบนและการทุจริตทั่วโลก</w:t>
            </w:r>
          </w:p>
          <w:p w14:paraId="03D5853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ณมีความรับผิดชอบที่จะต้องทราบและปฏิบัติตามกฎหมายและระเบียบข้อบังคับที่มีผลบังคับใช้กับบทบาทหน้าที่ของคุณในประเทศที่คุณเข้าไปดำเนินธุรกิจ</w:t>
            </w:r>
          </w:p>
          <w:p w14:paraId="3163B54B"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มาตรฐานของ</w:t>
            </w:r>
            <w:r w:rsidRPr="006E5E27">
              <w:rPr>
                <w:rFonts w:ascii="Tahoma" w:eastAsia="Tahoma" w:hAnsi="Tahoma" w:cs="Tahoma"/>
                <w:lang w:val="th-TH"/>
              </w:rPr>
              <w:t xml:space="preserve"> ABBOTT</w:t>
            </w:r>
          </w:p>
          <w:p w14:paraId="592EC7D3"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มาตรฐานของ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ในเรื่องการติดสินบนและการทุจริตสอดคล้องกับความมุ่งมั่นของเราในการดำเนินธุรกิจด้วยความจริงใจ</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เที่ยงธรรม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และซื่อสัตย์</w:t>
            </w:r>
          </w:p>
          <w:p w14:paraId="72B4D1BA"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การว่าจ้างบริการจากผู้ประกอบวิชาชีพ</w:t>
            </w:r>
          </w:p>
          <w:p w14:paraId="1DDEB1E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ห้ามทำข้อตกลงใด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เพื่อโน้มน้าวหรือชักจูงการตัดสินใจทางธุรกิจอย่างไม่เหมาะสม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แม้ว่าจะเป็นเพียงเหตุผลส่วนหนึ่งก็ตาม</w:t>
            </w:r>
          </w:p>
          <w:p w14:paraId="035AA809"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การให้การสนับสนุน</w:t>
            </w:r>
          </w:p>
          <w:p w14:paraId="47ED0396"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ตรวจสอบว</w:t>
            </w:r>
            <w:r w:rsidRPr="006E5E27">
              <w:rPr>
                <w:rFonts w:ascii="Angsana New" w:eastAsia="Angsana New" w:hAnsi="Angsana New" w:cs="Angsana New"/>
                <w:cs/>
                <w:lang w:val="th-TH" w:bidi="th-TH"/>
              </w:rPr>
              <w:t>่าการให้การสนับสนุนยังคงมีความเหมาะสมอยู่เสมอ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โดยที่ไม่มีการโน้มน้าวและการชักจูงที่ไม่เหมาะสม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และสอดคล้องกับมาตรฐานสำหรับกิจการในเครือในท้องถิ่นของคุณ</w:t>
            </w:r>
          </w:p>
          <w:p w14:paraId="6AAF72A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การจัดทำบัญชีและบันทึกรายการ</w:t>
            </w:r>
          </w:p>
          <w:p w14:paraId="67CF20E0"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บันทึกทุกรายการธุรกรรมอย่างถูกต้อง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เพื่อให้สะท้อนวัตถุประสงค์ที่แท้จริง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รายละเอียดตามจริง</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และคำอธิบายรายการที่ถูกต้อง</w:t>
            </w:r>
          </w:p>
          <w:p w14:paraId="102D1CE6"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สิ่งของที่มีมูลค่า</w:t>
            </w:r>
          </w:p>
          <w:p w14:paraId="2DBA7022"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ตรวจสอบนโยบายและระเบียบวิธีปฏิบัติ</w:t>
            </w:r>
            <w:r w:rsidRPr="006E5E27">
              <w:rPr>
                <w:rFonts w:ascii="Tahoma" w:eastAsia="Tahoma" w:hAnsi="Tahoma" w:cs="Tahoma"/>
                <w:lang w:val="th-TH"/>
              </w:rPr>
              <w:t xml:space="preserve"> OEC </w:t>
            </w:r>
            <w:r w:rsidRPr="006E5E27">
              <w:rPr>
                <w:rFonts w:ascii="Angsana New" w:eastAsia="Angsana New" w:hAnsi="Angsana New" w:cs="Angsana New"/>
                <w:cs/>
                <w:lang w:val="th-TH" w:bidi="th-TH"/>
              </w:rPr>
              <w:t>ในท้องถิ่นของคุณเสมอเพื่อพิจารณาว่าสิ่งของที่มีมูลค่าใดที่ได้รับอนุญาต</w:t>
            </w:r>
          </w:p>
          <w:p w14:paraId="646C944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คลิกปุ่มเมนูเพื่อดูความคืบหน้า</w:t>
            </w:r>
          </w:p>
          <w:p w14:paraId="34805B87"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คุณเรียนรู้ส่วนที่</w:t>
            </w:r>
            <w:r w:rsidRPr="006E5E27">
              <w:rPr>
                <w:rFonts w:ascii="Tahoma" w:eastAsia="Tahoma" w:hAnsi="Tahoma" w:cs="Tahoma"/>
                <w:lang w:val="th-TH"/>
              </w:rPr>
              <w:t xml:space="preserve"> 2 </w:t>
            </w:r>
            <w:r w:rsidRPr="006E5E27">
              <w:rPr>
                <w:rFonts w:ascii="Angsana New" w:eastAsia="Angsana New" w:hAnsi="Angsana New" w:cs="Angsana New"/>
                <w:cs/>
                <w:lang w:val="th-TH" w:bidi="th-TH"/>
              </w:rPr>
              <w:t>จาก</w:t>
            </w:r>
            <w:r w:rsidRPr="006E5E27">
              <w:rPr>
                <w:rFonts w:ascii="Tahoma" w:eastAsia="Tahoma" w:hAnsi="Tahoma" w:cs="Tahoma"/>
                <w:lang w:val="th-TH"/>
              </w:rPr>
              <w:t xml:space="preserve"> 4 </w:t>
            </w:r>
            <w:r w:rsidRPr="006E5E27">
              <w:rPr>
                <w:rFonts w:ascii="Angsana New" w:eastAsia="Angsana New" w:hAnsi="Angsana New" w:cs="Angsana New"/>
                <w:cs/>
                <w:lang w:val="th-TH" w:bidi="th-TH"/>
              </w:rPr>
              <w:t>จบแล้ว</w:t>
            </w:r>
          </w:p>
          <w:p w14:paraId="1BF3D9EC" w14:textId="3B4422AF"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คลิกที่ลูกศรไปข</w:t>
            </w:r>
            <w:r w:rsidRPr="006E5E27">
              <w:rPr>
                <w:rFonts w:ascii="Angsana New" w:eastAsia="Angsana New" w:hAnsi="Angsana New" w:cs="Angsana New"/>
                <w:cs/>
                <w:lang w:val="th-TH" w:bidi="th-TH"/>
              </w:rPr>
              <w:t>้างหน้าเพื่อเรียนรู้ต่อ</w:t>
            </w:r>
          </w:p>
        </w:tc>
      </w:tr>
      <w:tr w:rsidR="002243A3" w:rsidRPr="006E5E27" w14:paraId="2CF84F38" w14:textId="74FBE2E9" w:rsidTr="00DE51C0">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6E5E27" w:rsidRDefault="00DE51C0" w:rsidP="007806C4">
            <w:pPr>
              <w:spacing w:before="30" w:after="30"/>
              <w:ind w:left="30" w:right="30"/>
              <w:rPr>
                <w:rFonts w:ascii="Calibri" w:eastAsia="Times New Roman" w:hAnsi="Calibri" w:cs="Calibri"/>
                <w:sz w:val="16"/>
              </w:rPr>
            </w:pPr>
            <w:hyperlink r:id="rId59" w:tgtFrame="_blank" w:history="1">
              <w:r w:rsidRPr="006E5E27">
                <w:rPr>
                  <w:rStyle w:val="Hyperlink"/>
                  <w:rFonts w:ascii="Calibri" w:eastAsia="Times New Roman" w:hAnsi="Calibri" w:cs="Calibri"/>
                  <w:sz w:val="16"/>
                </w:rPr>
                <w:t>Screen 44</w:t>
              </w:r>
            </w:hyperlink>
            <w:r w:rsidRPr="006E5E27">
              <w:rPr>
                <w:rFonts w:ascii="Calibri" w:eastAsia="Times New Roman" w:hAnsi="Calibri" w:cs="Calibri"/>
                <w:sz w:val="16"/>
              </w:rPr>
              <w:t xml:space="preserve"> </w:t>
            </w:r>
          </w:p>
          <w:p w14:paraId="0D0B9EF6" w14:textId="77777777" w:rsidR="007806C4" w:rsidRPr="006E5E27" w:rsidRDefault="00DE51C0" w:rsidP="007806C4">
            <w:pPr>
              <w:ind w:left="30" w:right="30"/>
              <w:rPr>
                <w:rFonts w:ascii="Calibri" w:eastAsia="Times New Roman" w:hAnsi="Calibri" w:cs="Calibri"/>
                <w:sz w:val="16"/>
              </w:rPr>
            </w:pPr>
            <w:hyperlink r:id="rId60" w:tgtFrame="_blank" w:history="1">
              <w:r w:rsidRPr="006E5E27">
                <w:rPr>
                  <w:rStyle w:val="Hyperlink"/>
                  <w:rFonts w:ascii="Calibri" w:eastAsia="Times New Roman" w:hAnsi="Calibri" w:cs="Calibri"/>
                  <w:sz w:val="16"/>
                </w:rPr>
                <w:t>48_C_50</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6350C73D" w14:textId="5DDFB49C"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Abbott provides sponsorships only on the basis of HCP educational needs and expertise, only where permitted by all applicable la</w:t>
            </w:r>
            <w:r w:rsidRPr="006E5E27">
              <w:rPr>
                <w:rFonts w:ascii="Calibri" w:hAnsi="Calibri" w:cs="Calibri"/>
                <w:lang w:val="en-IE"/>
              </w:rPr>
              <w:t xml:space="preserve">w and industry code, and never as a reward or inducement for </w:t>
            </w:r>
            <w:r w:rsidRPr="006E5E27">
              <w:rPr>
                <w:rFonts w:ascii="Calibri" w:hAnsi="Calibri" w:cs="Calibri"/>
                <w:lang w:val="en-IE"/>
              </w:rPr>
              <w:lastRenderedPageBreak/>
              <w:t>winning business. You set clear expectations by telling the head of the department what Abbott’s rules are, while reinforcing the company’s commitment to legal and ethical conduct.</w:t>
            </w:r>
          </w:p>
        </w:tc>
        <w:tc>
          <w:tcPr>
            <w:tcW w:w="6224" w:type="dxa"/>
            <w:vAlign w:val="center"/>
          </w:tcPr>
          <w:p w14:paraId="7E3CFCFA" w14:textId="3FF368D8" w:rsidR="007806C4" w:rsidRPr="006E5E27" w:rsidRDefault="00DE51C0" w:rsidP="007806C4">
            <w:pPr>
              <w:pStyle w:val="NormalWeb"/>
              <w:ind w:left="30" w:right="30"/>
              <w:rPr>
                <w:rFonts w:ascii="Calibri" w:hAnsi="Calibri" w:cs="Calibri"/>
                <w:lang w:val="en-IE"/>
              </w:rPr>
            </w:pPr>
            <w:r w:rsidRPr="006E5E27">
              <w:rPr>
                <w:rFonts w:ascii="Tahoma" w:eastAsia="Tahoma" w:hAnsi="Tahoma" w:cs="Tahoma"/>
                <w:lang w:val="th-TH"/>
              </w:rPr>
              <w:lastRenderedPageBreak/>
              <w:t xml:space="preserve">Abbott </w:t>
            </w:r>
            <w:r w:rsidRPr="006E5E27">
              <w:rPr>
                <w:rFonts w:ascii="Angsana New" w:eastAsia="Angsana New" w:hAnsi="Angsana New" w:cs="Angsana New"/>
                <w:cs/>
                <w:lang w:val="th-TH" w:bidi="th-TH"/>
              </w:rPr>
              <w:t>ให้การสนับสนุนเฉพาะตามหลักเกณฑ์ความต้องการด้านการศึกษาและความเชี่ยวชาญของ</w:t>
            </w:r>
            <w:r w:rsidRPr="006E5E27">
              <w:rPr>
                <w:rFonts w:ascii="Tahoma" w:eastAsia="Tahoma" w:hAnsi="Tahoma" w:cs="Tahoma"/>
                <w:lang w:val="th-TH"/>
              </w:rPr>
              <w:t xml:space="preserve"> HCP </w:t>
            </w:r>
            <w:r w:rsidRPr="006E5E27">
              <w:rPr>
                <w:rFonts w:ascii="Angsana New" w:eastAsia="Angsana New" w:hAnsi="Angsana New" w:cs="Angsana New"/>
                <w:cs/>
                <w:lang w:val="th-TH" w:bidi="th-TH"/>
              </w:rPr>
              <w:t>เท่านั้น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โดยจะต้องเป็นไปต</w:t>
            </w:r>
            <w:r w:rsidRPr="006E5E27">
              <w:rPr>
                <w:rFonts w:ascii="Angsana New" w:eastAsia="Angsana New" w:hAnsi="Angsana New" w:cs="Angsana New"/>
                <w:cs/>
                <w:lang w:val="th-TH" w:bidi="th-TH"/>
              </w:rPr>
              <w:t>ามที่กฎหมายและประมวลหลักอุตสาหกรรมทั้งหมดอนุญาต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และไม่ให้ใช้เป็นการตอบแทนหรือจูงใจเพื่อให้ได้มาซึ่งธุร</w:t>
            </w:r>
            <w:r w:rsidRPr="006E5E27">
              <w:rPr>
                <w:rFonts w:ascii="Angsana New" w:eastAsia="Angsana New" w:hAnsi="Angsana New" w:cs="Angsana New"/>
                <w:cs/>
                <w:lang w:val="th-TH" w:bidi="th-TH"/>
              </w:rPr>
              <w:t>กิจ</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คุณตั้งความคาดหวังที่ชัดเจนโดยบอกหัวหน้าแผนกว่ากฎของ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คืออะไร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ขณะเดียวกันก็เสริมสร้างความมุ่งมั่นของบริษัทในการปฏิบัติตามกฎหมายและหลักจรรยาบรรณ</w:t>
            </w:r>
          </w:p>
        </w:tc>
      </w:tr>
      <w:tr w:rsidR="002243A3" w:rsidRPr="006E5E27" w14:paraId="3C5B3B2D" w14:textId="1547BC1D" w:rsidTr="00DE51C0">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6E5E27" w:rsidRDefault="00DE51C0" w:rsidP="007806C4">
            <w:pPr>
              <w:spacing w:before="30" w:after="30"/>
              <w:ind w:left="30" w:right="30"/>
              <w:rPr>
                <w:rFonts w:ascii="Calibri" w:eastAsia="Times New Roman" w:hAnsi="Calibri" w:cs="Calibri"/>
                <w:sz w:val="16"/>
              </w:rPr>
            </w:pPr>
            <w:hyperlink r:id="rId61" w:tgtFrame="_blank" w:history="1">
              <w:r w:rsidRPr="006E5E27">
                <w:rPr>
                  <w:rStyle w:val="Hyperlink"/>
                  <w:rFonts w:ascii="Calibri" w:eastAsia="Times New Roman" w:hAnsi="Calibri" w:cs="Calibri"/>
                  <w:sz w:val="16"/>
                </w:rPr>
                <w:t>Screen 55</w:t>
              </w:r>
            </w:hyperlink>
            <w:r w:rsidRPr="006E5E27">
              <w:rPr>
                <w:rFonts w:ascii="Calibri" w:eastAsia="Times New Roman" w:hAnsi="Calibri" w:cs="Calibri"/>
                <w:sz w:val="16"/>
              </w:rPr>
              <w:t xml:space="preserve"> </w:t>
            </w:r>
          </w:p>
          <w:p w14:paraId="4F128534" w14:textId="77777777" w:rsidR="007806C4" w:rsidRPr="006E5E27" w:rsidRDefault="00DE51C0" w:rsidP="007806C4">
            <w:pPr>
              <w:ind w:left="30" w:right="30"/>
              <w:rPr>
                <w:rFonts w:ascii="Calibri" w:eastAsia="Times New Roman" w:hAnsi="Calibri" w:cs="Calibri"/>
                <w:sz w:val="16"/>
              </w:rPr>
            </w:pPr>
            <w:hyperlink r:id="rId62" w:tgtFrame="_blank" w:history="1">
              <w:r w:rsidRPr="006E5E27">
                <w:rPr>
                  <w:rStyle w:val="Hyperlink"/>
                  <w:rFonts w:ascii="Calibri" w:eastAsia="Times New Roman" w:hAnsi="Calibri" w:cs="Calibri"/>
                  <w:sz w:val="16"/>
                </w:rPr>
                <w:t>59_C_61</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148CFA14"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arrow to begin your review.</w:t>
            </w:r>
          </w:p>
          <w:p w14:paraId="7F62911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Review</w:t>
            </w:r>
          </w:p>
          <w:p w14:paraId="0365895C"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Tak</w:t>
            </w:r>
            <w:r w:rsidRPr="006E5E27">
              <w:rPr>
                <w:rFonts w:ascii="Calibri" w:hAnsi="Calibri" w:cs="Calibri"/>
                <w:lang w:val="en-IE"/>
              </w:rPr>
              <w:t>e a moment to review some of the key concepts in this section.</w:t>
            </w:r>
          </w:p>
          <w:p w14:paraId="69534C1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SETTING CLEAR EXPECTATIONS</w:t>
            </w:r>
          </w:p>
          <w:p w14:paraId="3B9AD4A4"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Setting clear boundaries and expectations with customers and partners is a simple way to avoid the risk </w:t>
            </w:r>
            <w:r w:rsidRPr="006E5E27">
              <w:rPr>
                <w:rFonts w:ascii="Calibri" w:hAnsi="Calibri" w:cs="Calibri"/>
                <w:lang w:val="en-IE"/>
              </w:rPr>
              <w:lastRenderedPageBreak/>
              <w:t>of bribery and corruption.</w:t>
            </w:r>
          </w:p>
          <w:p w14:paraId="3DDC599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KNOWING HOW TO SAY “NO”</w:t>
            </w:r>
          </w:p>
          <w:p w14:paraId="4965D0AB"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The key to </w:t>
            </w:r>
            <w:r w:rsidRPr="006E5E27">
              <w:rPr>
                <w:rFonts w:ascii="Calibri" w:hAnsi="Calibri" w:cs="Calibri"/>
                <w:lang w:val="en-IE"/>
              </w:rPr>
              <w:t>responding to customers and partners who directly and openly request a bribe is to immediately and firmly reject their request.</w:t>
            </w:r>
          </w:p>
          <w:p w14:paraId="62030FA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MAKING THE RIGHT CHOICE</w:t>
            </w:r>
          </w:p>
          <w:p w14:paraId="2A7C6A36"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Even in the most difficult situations, you always have options. Take the time to think things through.</w:t>
            </w:r>
          </w:p>
          <w:p w14:paraId="02036CB7"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W</w:t>
            </w:r>
            <w:r w:rsidRPr="006E5E27">
              <w:rPr>
                <w:rFonts w:ascii="Calibri" w:hAnsi="Calibri" w:cs="Calibri"/>
                <w:lang w:val="en-IE"/>
              </w:rPr>
              <w:t>HERE TO GO FOR SUPPORT</w:t>
            </w:r>
          </w:p>
          <w:p w14:paraId="586E6CD0"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lastRenderedPageBreak/>
              <w:t>If you face a difficult choice, or you have a question on a potential bribery or corruption issue, talk to someone in the OEC or Legal.</w:t>
            </w:r>
          </w:p>
          <w:p w14:paraId="1F515A95" w14:textId="6BA73C45"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To check your progress, click the Menu button.</w:t>
            </w:r>
          </w:p>
          <w:p w14:paraId="0F0CC9A5"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You have completed section 3 of 4</w:t>
            </w:r>
          </w:p>
          <w:p w14:paraId="78A0654D"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Click the forwar</w:t>
            </w:r>
            <w:r w:rsidRPr="006E5E27">
              <w:rPr>
                <w:rFonts w:ascii="Calibri" w:hAnsi="Calibri" w:cs="Calibri"/>
                <w:lang w:val="en-IE"/>
              </w:rPr>
              <w:t>d arrow to continue learning</w:t>
            </w:r>
          </w:p>
        </w:tc>
        <w:tc>
          <w:tcPr>
            <w:tcW w:w="6224" w:type="dxa"/>
            <w:vAlign w:val="center"/>
          </w:tcPr>
          <w:p w14:paraId="7809F51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คลิกลูกศรเพื่อเริ่มการทบทวนของคุณ</w:t>
            </w:r>
          </w:p>
          <w:p w14:paraId="310B7BC5"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ทบทวนข้อมูล</w:t>
            </w:r>
          </w:p>
          <w:p w14:paraId="2098124E"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ใช้เวลาสักครู่เพื่อทบทวนแนว</w:t>
            </w:r>
            <w:r w:rsidRPr="006E5E27">
              <w:rPr>
                <w:rFonts w:ascii="Angsana New" w:eastAsia="Angsana New" w:hAnsi="Angsana New" w:cs="Angsana New"/>
                <w:cs/>
                <w:lang w:val="th-TH" w:bidi="th-TH"/>
              </w:rPr>
              <w:t>คิดสำคัญบางอย่างในเนื้อหาส่วนนี้</w:t>
            </w:r>
          </w:p>
          <w:p w14:paraId="0502F6BB"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การกำหนดความคาดหวังที่ชัดเจน</w:t>
            </w:r>
          </w:p>
          <w:p w14:paraId="5DC026D8"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การกำหนดขอบเขตและความคาดหวังที่ชัดเจนกับ</w:t>
            </w:r>
            <w:r w:rsidRPr="006E5E27">
              <w:rPr>
                <w:rFonts w:ascii="Angsana New" w:eastAsia="Angsana New" w:hAnsi="Angsana New" w:cs="Angsana New"/>
                <w:cs/>
                <w:lang w:val="th-TH" w:bidi="th-TH"/>
              </w:rPr>
              <w:t>ลูกค้าและคู่ค้า</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เป็นวิธีการง่าย</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ๆ</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ในการหลีกเลี่ยงก</w:t>
            </w:r>
            <w:r w:rsidRPr="006E5E27">
              <w:rPr>
                <w:rFonts w:ascii="Angsana New" w:eastAsia="Angsana New" w:hAnsi="Angsana New" w:cs="Angsana New"/>
                <w:cs/>
                <w:lang w:val="th-TH" w:bidi="th-TH"/>
              </w:rPr>
              <w:t>ารติดสินบนและการทุจริต</w:t>
            </w:r>
          </w:p>
          <w:p w14:paraId="2F9F0E2D"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รู้จักวิธีการ</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ปฏิเสธ</w:t>
            </w:r>
            <w:r w:rsidRPr="006E5E27">
              <w:rPr>
                <w:rFonts w:ascii="Tahoma" w:eastAsia="Tahoma" w:hAnsi="Tahoma" w:cs="Tahoma"/>
                <w:lang w:val="th-TH"/>
              </w:rPr>
              <w:t>”</w:t>
            </w:r>
          </w:p>
          <w:p w14:paraId="03EFA8C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สิ่งสำคัญในการตอบสนองต่อลูกค้าและคู่ค้าที่ร้องขอสินบนโดยตรงและอย่างเปิดเผยคือการป</w:t>
            </w:r>
            <w:r w:rsidRPr="006E5E27">
              <w:rPr>
                <w:rFonts w:ascii="Angsana New" w:eastAsia="Angsana New" w:hAnsi="Angsana New" w:cs="Angsana New"/>
                <w:cs/>
                <w:lang w:val="th-TH" w:bidi="th-TH"/>
              </w:rPr>
              <w:t>ฏิเสธคำร้องขอของพวกเขาเหล่านั้นโดยทันทีด้วยความหนักแน่น</w:t>
            </w:r>
          </w:p>
          <w:p w14:paraId="1C2B426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การเลือกสิ่งที่ถูกต้อง</w:t>
            </w:r>
          </w:p>
          <w:p w14:paraId="429FF86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แม้จะอยู่ในสถานการณ์ที่</w:t>
            </w:r>
            <w:r w:rsidRPr="006E5E27">
              <w:rPr>
                <w:rFonts w:ascii="Angsana New" w:eastAsia="Angsana New" w:hAnsi="Angsana New" w:cs="Angsana New"/>
                <w:cs/>
                <w:lang w:val="th-TH" w:bidi="th-TH"/>
              </w:rPr>
              <w:t>ยากลำบากที่สุด</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คุณก็ยังมีทางเลือกเสมอ</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ใช้เวลาเพื่อคิดให้รอบคอบ</w:t>
            </w:r>
          </w:p>
          <w:p w14:paraId="0E0A93F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ขอรับการช่วยเหลือได้จากที่ใดบ้าง</w:t>
            </w:r>
          </w:p>
          <w:p w14:paraId="46DA4151"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หากคุณเผชิญกับตัวเลือกที่ยากลำบาก</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หรือคุณมีข้อสงสัยในประเด็นเรื่องการให้สินบนหรือการทุจริต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ลอ</w:t>
            </w:r>
            <w:r w:rsidRPr="006E5E27">
              <w:rPr>
                <w:rFonts w:ascii="Angsana New" w:eastAsia="Angsana New" w:hAnsi="Angsana New" w:cs="Angsana New"/>
                <w:cs/>
                <w:lang w:val="th-TH" w:bidi="th-TH"/>
              </w:rPr>
              <w:t>งพูดคุยกับใครสักคนใน</w:t>
            </w:r>
            <w:r w:rsidRPr="006E5E27">
              <w:rPr>
                <w:rFonts w:ascii="Tahoma" w:eastAsia="Tahoma" w:hAnsi="Tahoma" w:cs="Tahoma"/>
                <w:lang w:val="th-TH"/>
              </w:rPr>
              <w:t xml:space="preserve"> OEC </w:t>
            </w:r>
            <w:r w:rsidRPr="006E5E27">
              <w:rPr>
                <w:rFonts w:ascii="Angsana New" w:eastAsia="Angsana New" w:hAnsi="Angsana New" w:cs="Angsana New"/>
                <w:cs/>
                <w:lang w:val="th-TH" w:bidi="th-TH"/>
              </w:rPr>
              <w:t>หรือฝ่ายกฎหมาย</w:t>
            </w:r>
          </w:p>
          <w:p w14:paraId="3E08A62E"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คลิกปุ่มเมนูเพื่อดูความคืบหน้า</w:t>
            </w:r>
          </w:p>
          <w:p w14:paraId="6CDBFFCF"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คุณเรียนรู้ส่วนที่</w:t>
            </w:r>
            <w:r w:rsidRPr="006E5E27">
              <w:rPr>
                <w:rFonts w:ascii="Tahoma" w:eastAsia="Tahoma" w:hAnsi="Tahoma" w:cs="Tahoma"/>
                <w:lang w:val="th-TH"/>
              </w:rPr>
              <w:t xml:space="preserve"> 3 </w:t>
            </w:r>
            <w:r w:rsidRPr="006E5E27">
              <w:rPr>
                <w:rFonts w:ascii="Angsana New" w:eastAsia="Angsana New" w:hAnsi="Angsana New" w:cs="Angsana New"/>
                <w:cs/>
                <w:lang w:val="th-TH" w:bidi="th-TH"/>
              </w:rPr>
              <w:t>จาก</w:t>
            </w:r>
            <w:r w:rsidRPr="006E5E27">
              <w:rPr>
                <w:rFonts w:ascii="Tahoma" w:eastAsia="Tahoma" w:hAnsi="Tahoma" w:cs="Tahoma"/>
                <w:lang w:val="th-TH"/>
              </w:rPr>
              <w:t xml:space="preserve"> 4 </w:t>
            </w:r>
            <w:r w:rsidRPr="006E5E27">
              <w:rPr>
                <w:rFonts w:ascii="Angsana New" w:eastAsia="Angsana New" w:hAnsi="Angsana New" w:cs="Angsana New"/>
                <w:cs/>
                <w:lang w:val="th-TH" w:bidi="th-TH"/>
              </w:rPr>
              <w:t>จบแล้ว</w:t>
            </w:r>
          </w:p>
          <w:p w14:paraId="7C08748E" w14:textId="4EF1A4E1"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คลิกที่ลูกศรไปข้างหน้าเพื่อเรียนรู้ต่อ</w:t>
            </w:r>
          </w:p>
        </w:tc>
      </w:tr>
      <w:tr w:rsidR="002243A3" w:rsidRPr="006E5E27" w14:paraId="2ADF9A64" w14:textId="6B6C6B7C" w:rsidTr="00DE51C0">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6E5E27" w:rsidRDefault="00DE51C0" w:rsidP="007806C4">
            <w:pPr>
              <w:spacing w:before="30" w:after="30"/>
              <w:ind w:left="30" w:right="30"/>
              <w:rPr>
                <w:rFonts w:ascii="Calibri" w:eastAsia="Times New Roman" w:hAnsi="Calibri" w:cs="Calibri"/>
                <w:sz w:val="16"/>
              </w:rPr>
            </w:pPr>
            <w:hyperlink r:id="rId63" w:tgtFrame="_blank" w:history="1">
              <w:r w:rsidRPr="006E5E27">
                <w:rPr>
                  <w:rStyle w:val="Hyperlink"/>
                  <w:rFonts w:ascii="Calibri" w:eastAsia="Times New Roman" w:hAnsi="Calibri" w:cs="Calibri"/>
                  <w:sz w:val="16"/>
                </w:rPr>
                <w:t>Screen 56</w:t>
              </w:r>
            </w:hyperlink>
            <w:r w:rsidRPr="006E5E27">
              <w:rPr>
                <w:rFonts w:ascii="Calibri" w:eastAsia="Times New Roman" w:hAnsi="Calibri" w:cs="Calibri"/>
                <w:sz w:val="16"/>
              </w:rPr>
              <w:t xml:space="preserve"> </w:t>
            </w:r>
          </w:p>
          <w:p w14:paraId="1BBC1C14" w14:textId="77777777" w:rsidR="007806C4" w:rsidRPr="006E5E27" w:rsidRDefault="00DE51C0" w:rsidP="007806C4">
            <w:pPr>
              <w:ind w:left="30" w:right="30"/>
              <w:rPr>
                <w:rFonts w:ascii="Calibri" w:eastAsia="Times New Roman" w:hAnsi="Calibri" w:cs="Calibri"/>
                <w:sz w:val="16"/>
              </w:rPr>
            </w:pPr>
            <w:hyperlink r:id="rId64" w:tgtFrame="_blank" w:history="1">
              <w:r w:rsidRPr="006E5E27">
                <w:rPr>
                  <w:rStyle w:val="Hyperlink"/>
                  <w:rFonts w:ascii="Calibri" w:eastAsia="Times New Roman" w:hAnsi="Calibri" w:cs="Calibri"/>
                  <w:sz w:val="16"/>
                </w:rPr>
                <w:t>60_C_62</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1A8DF55F"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Where to Get Help</w:t>
            </w:r>
          </w:p>
          <w:p w14:paraId="04D940DD"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 xml:space="preserve">Visit the </w:t>
            </w:r>
            <w:hyperlink r:id="rId65" w:tgtFrame="_blank" w:history="1">
              <w:r w:rsidRPr="006E5E27">
                <w:rPr>
                  <w:rStyle w:val="Hyperlink"/>
                  <w:rFonts w:ascii="Calibri" w:eastAsia="Times New Roman" w:hAnsi="Calibri" w:cs="Calibri"/>
                  <w:lang w:val="en-IE"/>
                </w:rPr>
                <w:t>Third Party Compliance</w:t>
              </w:r>
            </w:hyperlink>
            <w:r w:rsidRPr="006E5E27">
              <w:rPr>
                <w:rFonts w:ascii="Calibri" w:eastAsia="Times New Roman" w:hAnsi="Calibri" w:cs="Calibri"/>
                <w:lang w:val="en-IE"/>
              </w:rPr>
              <w:t xml:space="preserve"> section of the OEC website on Abbott World.</w:t>
            </w:r>
          </w:p>
          <w:p w14:paraId="1D9A1F07"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rPr>
            </w:pPr>
            <w:r w:rsidRPr="006E5E27">
              <w:rPr>
                <w:rFonts w:ascii="Calibri" w:eastAsia="Times New Roman" w:hAnsi="Calibri" w:cs="Calibri"/>
              </w:rPr>
              <w:t xml:space="preserve">For </w:t>
            </w:r>
            <w:hyperlink r:id="rId66" w:tgtFrame="_blank" w:history="1">
              <w:r w:rsidRPr="006E5E27">
                <w:rPr>
                  <w:rStyle w:val="Hyperlink"/>
                  <w:rFonts w:ascii="Calibri" w:eastAsia="Times New Roman" w:hAnsi="Calibri" w:cs="Calibri"/>
                </w:rPr>
                <w:t>3PP Guidelines</w:t>
              </w:r>
            </w:hyperlink>
            <w:r w:rsidRPr="006E5E27">
              <w:rPr>
                <w:rFonts w:ascii="Calibri" w:eastAsia="Times New Roman" w:hAnsi="Calibri" w:cs="Calibri"/>
              </w:rPr>
              <w:t>.</w:t>
            </w:r>
          </w:p>
          <w:p w14:paraId="3CA5009F"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lastRenderedPageBreak/>
              <w:t xml:space="preserve">For </w:t>
            </w:r>
            <w:hyperlink r:id="rId67" w:tgtFrame="_blank" w:history="1">
              <w:r w:rsidRPr="006E5E27">
                <w:rPr>
                  <w:rStyle w:val="Hyperlink"/>
                  <w:rFonts w:ascii="Calibri" w:eastAsia="Times New Roman" w:hAnsi="Calibri" w:cs="Calibri"/>
                  <w:lang w:val="en-IE"/>
                </w:rPr>
                <w:t>Due-Diligence screening process</w:t>
              </w:r>
            </w:hyperlink>
            <w:r w:rsidRPr="006E5E27">
              <w:rPr>
                <w:rFonts w:ascii="Calibri" w:eastAsia="Times New Roman" w:hAnsi="Calibri" w:cs="Calibri"/>
                <w:lang w:val="en-IE"/>
              </w:rPr>
              <w:t>.</w:t>
            </w:r>
          </w:p>
          <w:p w14:paraId="2115ACA1"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lang w:val="en-IE"/>
              </w:rPr>
            </w:pPr>
            <w:r w:rsidRPr="006E5E27">
              <w:rPr>
                <w:rFonts w:ascii="Calibri" w:eastAsia="Times New Roman" w:hAnsi="Calibri" w:cs="Calibri"/>
                <w:lang w:val="en-IE"/>
              </w:rPr>
              <w:t xml:space="preserve">For 3PP related questions, contact your Local OEC or </w:t>
            </w:r>
            <w:hyperlink r:id="rId68" w:tgtFrame="_blank" w:history="1">
              <w:r w:rsidRPr="006E5E27">
                <w:rPr>
                  <w:rStyle w:val="Hyperlink"/>
                  <w:rFonts w:ascii="Calibri" w:eastAsia="Times New Roman" w:hAnsi="Calibri" w:cs="Calibri"/>
                  <w:lang w:val="en-IE"/>
                </w:rPr>
                <w:t>3PP team</w:t>
              </w:r>
            </w:hyperlink>
            <w:r w:rsidRPr="006E5E27">
              <w:rPr>
                <w:rFonts w:ascii="Calibri" w:eastAsia="Times New Roman" w:hAnsi="Calibri" w:cs="Calibri"/>
                <w:lang w:val="en-IE"/>
              </w:rPr>
              <w:t>.</w:t>
            </w:r>
          </w:p>
          <w:p w14:paraId="393FA0CC"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Course Resources</w:t>
            </w:r>
          </w:p>
          <w:p w14:paraId="590876E4"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Transcript</w:t>
            </w:r>
          </w:p>
          <w:p w14:paraId="34C5FF4A"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Click </w:t>
            </w:r>
            <w:hyperlink r:id="rId69" w:tgtFrame="_blank" w:history="1">
              <w:r w:rsidRPr="006E5E27">
                <w:rPr>
                  <w:rStyle w:val="Hyperlink"/>
                  <w:rFonts w:ascii="Calibri" w:hAnsi="Calibri" w:cs="Calibri"/>
                  <w:lang w:val="en-IE"/>
                </w:rPr>
                <w:t>here</w:t>
              </w:r>
            </w:hyperlink>
            <w:r w:rsidRPr="006E5E27">
              <w:rPr>
                <w:rFonts w:ascii="Calibri" w:hAnsi="Calibri" w:cs="Calibri"/>
                <w:lang w:val="en-IE"/>
              </w:rPr>
              <w:t xml:space="preserve"> for a full transcript of the course.</w:t>
            </w:r>
          </w:p>
        </w:tc>
        <w:tc>
          <w:tcPr>
            <w:tcW w:w="6224" w:type="dxa"/>
            <w:vAlign w:val="center"/>
          </w:tcPr>
          <w:p w14:paraId="274F2F2C" w14:textId="77777777"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lastRenderedPageBreak/>
              <w:t>ขอความช่วยเหลือได้จากที่ใด</w:t>
            </w:r>
          </w:p>
          <w:p w14:paraId="23D15FE3"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lang w:val="en-IE"/>
              </w:rPr>
            </w:pPr>
            <w:r w:rsidRPr="006E5E27">
              <w:rPr>
                <w:rFonts w:ascii="Angsana New" w:eastAsia="Angsana New" w:hAnsi="Angsana New" w:cs="Angsana New"/>
                <w:cs/>
                <w:lang w:val="th-TH" w:bidi="th-TH"/>
              </w:rPr>
              <w:t>ไปที่ส่วน</w:t>
            </w:r>
            <w:r w:rsidRPr="006E5E27">
              <w:rPr>
                <w:rFonts w:ascii="Tahoma" w:eastAsia="Tahoma" w:hAnsi="Tahoma" w:cs="Tahoma"/>
                <w:lang w:val="th-TH"/>
              </w:rPr>
              <w:t xml:space="preserve"> </w:t>
            </w:r>
            <w:hyperlink r:id="rId70" w:tgtFrame="_blank" w:history="1">
              <w:r w:rsidRPr="006E5E27">
                <w:rPr>
                  <w:rFonts w:ascii="Angsana New" w:eastAsia="Angsana New" w:hAnsi="Angsana New" w:cs="Angsana New"/>
                  <w:color w:val="0000FF"/>
                  <w:u w:val="single"/>
                  <w:cs/>
                  <w:lang w:val="th-TH" w:bidi="th-TH"/>
                </w:rPr>
                <w:t>การปฏิบัติตามกฎระเบียบของบุคคลที่สาม</w:t>
              </w:r>
            </w:hyperlink>
            <w:r w:rsidRPr="006E5E27">
              <w:rPr>
                <w:rFonts w:ascii="Tahoma" w:eastAsia="Tahoma" w:hAnsi="Tahoma" w:cs="Tahoma"/>
                <w:lang w:val="th-TH"/>
              </w:rPr>
              <w:t xml:space="preserve"> </w:t>
            </w:r>
            <w:r w:rsidRPr="006E5E27">
              <w:rPr>
                <w:rFonts w:ascii="Angsana New" w:eastAsia="Angsana New" w:hAnsi="Angsana New" w:cs="Angsana New"/>
                <w:cs/>
                <w:lang w:val="th-TH" w:bidi="th-TH"/>
              </w:rPr>
              <w:t>บนเว็บไซต์ของ</w:t>
            </w:r>
            <w:r w:rsidRPr="006E5E27">
              <w:rPr>
                <w:rFonts w:ascii="Tahoma" w:eastAsia="Tahoma" w:hAnsi="Tahoma" w:cs="Tahoma"/>
                <w:lang w:val="th-TH"/>
              </w:rPr>
              <w:t xml:space="preserve"> OEC </w:t>
            </w:r>
            <w:r w:rsidRPr="006E5E27">
              <w:rPr>
                <w:rFonts w:ascii="Angsana New" w:eastAsia="Angsana New" w:hAnsi="Angsana New" w:cs="Angsana New"/>
                <w:cs/>
                <w:lang w:val="th-TH" w:bidi="th-TH"/>
              </w:rPr>
              <w:t>ที่</w:t>
            </w:r>
            <w:r w:rsidRPr="006E5E27">
              <w:rPr>
                <w:rFonts w:ascii="Tahoma" w:eastAsia="Tahoma" w:hAnsi="Tahoma" w:cs="Tahoma"/>
                <w:lang w:val="th-TH"/>
              </w:rPr>
              <w:t xml:space="preserve"> Abbott World</w:t>
            </w:r>
          </w:p>
          <w:p w14:paraId="32584415"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สำหรับ</w:t>
            </w:r>
            <w:r w:rsidRPr="006E5E27">
              <w:rPr>
                <w:rFonts w:ascii="Tahoma" w:eastAsia="Tahoma" w:hAnsi="Tahoma" w:cs="Tahoma"/>
                <w:lang w:val="th-TH"/>
              </w:rPr>
              <w:t xml:space="preserve"> </w:t>
            </w:r>
            <w:hyperlink r:id="rId71" w:tgtFrame="_blank" w:history="1">
              <w:r w:rsidRPr="006E5E27">
                <w:rPr>
                  <w:rFonts w:ascii="Angsana New" w:eastAsia="Angsana New" w:hAnsi="Angsana New" w:cs="Angsana New"/>
                  <w:color w:val="0000FF"/>
                  <w:u w:val="single"/>
                  <w:cs/>
                  <w:lang w:val="th-TH" w:bidi="th-TH"/>
                </w:rPr>
                <w:t>แนวทางสำหรับ</w:t>
              </w:r>
              <w:r w:rsidRPr="006E5E27">
                <w:rPr>
                  <w:rFonts w:ascii="Tahoma" w:eastAsia="Tahoma" w:hAnsi="Tahoma" w:cs="Tahoma"/>
                  <w:color w:val="0000FF"/>
                  <w:u w:val="single"/>
                  <w:lang w:val="th-TH"/>
                </w:rPr>
                <w:t xml:space="preserve"> 3PP</w:t>
              </w:r>
            </w:hyperlink>
          </w:p>
          <w:p w14:paraId="7F38B171"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สำหรับ</w:t>
            </w:r>
            <w:r w:rsidRPr="006E5E27">
              <w:rPr>
                <w:rFonts w:ascii="Tahoma" w:eastAsia="Tahoma" w:hAnsi="Tahoma" w:cs="Tahoma"/>
                <w:lang w:val="th-TH"/>
              </w:rPr>
              <w:t xml:space="preserve"> </w:t>
            </w:r>
            <w:hyperlink r:id="rId72" w:tgtFrame="_blank" w:history="1">
              <w:r w:rsidRPr="006E5E27">
                <w:rPr>
                  <w:rFonts w:ascii="Angsana New" w:eastAsia="Angsana New" w:hAnsi="Angsana New" w:cs="Angsana New"/>
                  <w:color w:val="0000FF"/>
                  <w:u w:val="single"/>
                  <w:cs/>
                  <w:lang w:val="th-TH" w:bidi="th-TH"/>
                </w:rPr>
                <w:t>กระบวนการคัดกรองผ่านการตรวจสอบสถานะทางธุรกิจ</w:t>
              </w:r>
            </w:hyperlink>
          </w:p>
          <w:p w14:paraId="3CFC37C2" w14:textId="77777777" w:rsidR="007806C4" w:rsidRPr="006E5E27" w:rsidRDefault="00DE51C0" w:rsidP="007806C4">
            <w:pPr>
              <w:numPr>
                <w:ilvl w:val="0"/>
                <w:numId w:val="13"/>
              </w:numPr>
              <w:spacing w:before="100" w:beforeAutospacing="1" w:after="100" w:afterAutospacing="1"/>
              <w:ind w:left="750" w:right="30"/>
              <w:rPr>
                <w:rFonts w:ascii="Calibri" w:eastAsia="Times New Roman" w:hAnsi="Calibri" w:cs="Calibri"/>
              </w:rPr>
            </w:pPr>
            <w:r w:rsidRPr="006E5E27">
              <w:rPr>
                <w:rFonts w:ascii="Angsana New" w:eastAsia="Angsana New" w:hAnsi="Angsana New" w:cs="Angsana New"/>
                <w:cs/>
                <w:lang w:val="th-TH" w:bidi="th-TH"/>
              </w:rPr>
              <w:t>สำหรับคำถามเกี่ยวกับ</w:t>
            </w:r>
            <w:r w:rsidRPr="006E5E27">
              <w:rPr>
                <w:rFonts w:ascii="Tahoma" w:eastAsia="Tahoma" w:hAnsi="Tahoma" w:cs="Tahoma"/>
                <w:lang w:val="th-TH"/>
              </w:rPr>
              <w:t xml:space="preserve"> 3PP </w:t>
            </w:r>
            <w:r w:rsidRPr="006E5E27">
              <w:rPr>
                <w:rFonts w:ascii="Angsana New" w:eastAsia="Angsana New" w:hAnsi="Angsana New" w:cs="Angsana New"/>
                <w:cs/>
                <w:lang w:val="th-TH" w:bidi="th-TH"/>
              </w:rPr>
              <w:t>โปรดติดต่อฝ่าย</w:t>
            </w:r>
            <w:r w:rsidRPr="006E5E27">
              <w:rPr>
                <w:rFonts w:ascii="Tahoma" w:eastAsia="Tahoma" w:hAnsi="Tahoma" w:cs="Tahoma"/>
                <w:lang w:val="th-TH"/>
              </w:rPr>
              <w:t xml:space="preserve"> OEC </w:t>
            </w:r>
            <w:r w:rsidRPr="006E5E27">
              <w:rPr>
                <w:rFonts w:ascii="Angsana New" w:eastAsia="Angsana New" w:hAnsi="Angsana New" w:cs="Angsana New"/>
                <w:cs/>
                <w:lang w:val="th-TH" w:bidi="th-TH"/>
              </w:rPr>
              <w:t>หรือ</w:t>
            </w:r>
            <w:r w:rsidRPr="006E5E27">
              <w:rPr>
                <w:rFonts w:ascii="Tahoma" w:eastAsia="Tahoma" w:hAnsi="Tahoma" w:cs="Tahoma"/>
                <w:lang w:val="th-TH"/>
              </w:rPr>
              <w:t xml:space="preserve"> </w:t>
            </w:r>
            <w:hyperlink r:id="rId73" w:tgtFrame="_blank" w:history="1">
              <w:r w:rsidRPr="006E5E27">
                <w:rPr>
                  <w:rFonts w:ascii="Angsana New" w:eastAsia="Angsana New" w:hAnsi="Angsana New" w:cs="Angsana New"/>
                  <w:color w:val="0000FF"/>
                  <w:u w:val="single"/>
                  <w:cs/>
                  <w:lang w:val="th-TH" w:bidi="th-TH"/>
                </w:rPr>
                <w:t>ทีม</w:t>
              </w:r>
              <w:r w:rsidRPr="006E5E27">
                <w:rPr>
                  <w:rFonts w:ascii="Tahoma" w:eastAsia="Tahoma" w:hAnsi="Tahoma" w:cs="Tahoma"/>
                  <w:color w:val="0000FF"/>
                  <w:u w:val="single"/>
                  <w:lang w:val="th-TH"/>
                </w:rPr>
                <w:t xml:space="preserve"> 3PP</w:t>
              </w:r>
            </w:hyperlink>
          </w:p>
          <w:p w14:paraId="32F3E31F" w14:textId="77777777"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แหล่งข้อมูลของหลักสูตร</w:t>
            </w:r>
          </w:p>
          <w:p w14:paraId="515CE757" w14:textId="77777777"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lastRenderedPageBreak/>
              <w:t>บทบรรยาย</w:t>
            </w:r>
          </w:p>
          <w:p w14:paraId="396476A6" w14:textId="7423CE97"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คลิก</w:t>
            </w:r>
            <w:hyperlink r:id="rId74" w:tgtFrame="_blank" w:history="1">
              <w:r w:rsidRPr="006E5E27">
                <w:rPr>
                  <w:rFonts w:ascii="Angsana New" w:eastAsia="Angsana New" w:hAnsi="Angsana New" w:cs="Angsana New"/>
                  <w:color w:val="0000FF"/>
                  <w:u w:val="single"/>
                  <w:cs/>
                  <w:lang w:val="th-TH" w:bidi="th-TH"/>
                </w:rPr>
                <w:t>ที่นี่</w:t>
              </w:r>
            </w:hyperlink>
            <w:r w:rsidRPr="006E5E27">
              <w:rPr>
                <w:rFonts w:ascii="Angsana New" w:eastAsia="Angsana New" w:hAnsi="Angsana New" w:cs="Angsana New"/>
                <w:cs/>
                <w:lang w:val="th-TH" w:bidi="th-TH"/>
              </w:rPr>
              <w:t>เพื่อดูบทบรรยายทั้งหมดของหลักสูตร</w:t>
            </w:r>
          </w:p>
        </w:tc>
      </w:tr>
      <w:tr w:rsidR="002243A3" w:rsidRPr="006E5E27" w14:paraId="21B04531" w14:textId="1885F13B" w:rsidTr="00DE51C0">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6E5E27" w:rsidRDefault="00DE51C0" w:rsidP="007806C4">
            <w:pPr>
              <w:spacing w:before="30" w:after="30"/>
              <w:ind w:left="30" w:right="30"/>
              <w:rPr>
                <w:rFonts w:ascii="Calibri" w:eastAsia="Times New Roman" w:hAnsi="Calibri" w:cs="Calibri"/>
                <w:sz w:val="16"/>
              </w:rPr>
            </w:pPr>
            <w:r w:rsidRPr="006E5E27">
              <w:rPr>
                <w:rFonts w:ascii="Calibri" w:eastAsia="Times New Roman" w:hAnsi="Calibri" w:cs="Calibri"/>
                <w:sz w:val="16"/>
              </w:rPr>
              <w:lastRenderedPageBreak/>
              <w:t>Screen 58</w:t>
            </w:r>
          </w:p>
          <w:p w14:paraId="72D080BC" w14:textId="77777777" w:rsidR="007806C4" w:rsidRPr="006E5E27" w:rsidRDefault="00DE51C0" w:rsidP="007806C4">
            <w:pPr>
              <w:pStyle w:val="NormalWeb"/>
              <w:ind w:left="30" w:right="30"/>
              <w:rPr>
                <w:rFonts w:ascii="Calibri" w:hAnsi="Calibri" w:cs="Calibri"/>
                <w:sz w:val="16"/>
              </w:rPr>
            </w:pPr>
            <w:r w:rsidRPr="006E5E27">
              <w:rPr>
                <w:rFonts w:ascii="Calibri" w:hAnsi="Calibri" w:cs="Calibri"/>
                <w:sz w:val="16"/>
              </w:rPr>
              <w:t>Question 1: Scenario</w:t>
            </w:r>
          </w:p>
          <w:p w14:paraId="43E7A7DB" w14:textId="77777777" w:rsidR="007806C4" w:rsidRPr="006E5E27" w:rsidRDefault="00DE51C0" w:rsidP="007806C4">
            <w:pPr>
              <w:ind w:left="30" w:right="30"/>
              <w:rPr>
                <w:rFonts w:ascii="Calibri" w:eastAsia="Times New Roman" w:hAnsi="Calibri" w:cs="Calibri"/>
                <w:sz w:val="16"/>
              </w:rPr>
            </w:pPr>
            <w:r w:rsidRPr="006E5E27">
              <w:rPr>
                <w:rFonts w:ascii="Calibri" w:eastAsia="Times New Roman" w:hAnsi="Calibri" w:cs="Calibri"/>
                <w:sz w:val="16"/>
              </w:rPr>
              <w:t>62_C_65</w:t>
            </w:r>
          </w:p>
        </w:tc>
        <w:tc>
          <w:tcPr>
            <w:tcW w:w="6278" w:type="dxa"/>
            <w:shd w:val="clear" w:color="auto" w:fill="auto"/>
            <w:tcMar>
              <w:top w:w="120" w:type="dxa"/>
              <w:left w:w="180" w:type="dxa"/>
              <w:bottom w:w="120" w:type="dxa"/>
              <w:right w:w="180" w:type="dxa"/>
            </w:tcMar>
            <w:vAlign w:val="center"/>
          </w:tcPr>
          <w:p w14:paraId="41C7DABE" w14:textId="77777777" w:rsidR="007806C4" w:rsidRPr="006E5E27" w:rsidRDefault="00DE51C0" w:rsidP="007806C4">
            <w:pPr>
              <w:pStyle w:val="NormalWeb"/>
              <w:ind w:right="30"/>
              <w:rPr>
                <w:rFonts w:ascii="Calibri" w:hAnsi="Calibri" w:cs="Calibri"/>
                <w:lang w:val="en-IE"/>
              </w:rPr>
            </w:pPr>
            <w:r w:rsidRPr="006E5E27">
              <w:rPr>
                <w:rFonts w:ascii="Calibri" w:hAnsi="Calibri" w:cs="Calibri"/>
                <w:lang w:val="en-IE"/>
              </w:rPr>
              <w:t>Next</w:t>
            </w:r>
          </w:p>
          <w:p w14:paraId="7D50D960" w14:textId="5BC00997" w:rsidR="007806C4" w:rsidRPr="006E5E27" w:rsidRDefault="00DE51C0" w:rsidP="007806C4">
            <w:pPr>
              <w:pStyle w:val="NormalWeb"/>
              <w:ind w:right="30"/>
              <w:rPr>
                <w:rFonts w:ascii="Calibri" w:hAnsi="Calibri" w:cs="Calibri"/>
                <w:lang w:val="en-IE"/>
              </w:rPr>
            </w:pPr>
            <w:r w:rsidRPr="006E5E27">
              <w:rPr>
                <w:rFonts w:ascii="Calibri" w:hAnsi="Calibri" w:cs="Calibri"/>
                <w:lang w:val="en-IE"/>
              </w:rPr>
              <w:t>Please retake the questions indicated.</w:t>
            </w:r>
          </w:p>
        </w:tc>
        <w:tc>
          <w:tcPr>
            <w:tcW w:w="6224" w:type="dxa"/>
            <w:vAlign w:val="center"/>
          </w:tcPr>
          <w:p w14:paraId="1CB97CD4" w14:textId="77777777" w:rsidR="007806C4" w:rsidRPr="006E5E27" w:rsidRDefault="00DE51C0" w:rsidP="007806C4">
            <w:pPr>
              <w:pStyle w:val="NormalWeb"/>
              <w:ind w:right="30"/>
              <w:rPr>
                <w:rFonts w:ascii="Calibri" w:hAnsi="Calibri" w:cs="Calibri"/>
                <w:lang w:val="en-IE"/>
              </w:rPr>
            </w:pPr>
            <w:r w:rsidRPr="006E5E27">
              <w:rPr>
                <w:rFonts w:ascii="Angsana New" w:eastAsia="Angsana New" w:hAnsi="Angsana New" w:cs="Angsana New"/>
                <w:cs/>
                <w:lang w:val="th-TH" w:bidi="th-TH"/>
              </w:rPr>
              <w:t>ถัดไป</w:t>
            </w:r>
          </w:p>
          <w:p w14:paraId="658432F5" w14:textId="12F6A22B"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โปรดตอบคำถามที่ระบุอีกครั้ง</w:t>
            </w:r>
          </w:p>
        </w:tc>
      </w:tr>
      <w:tr w:rsidR="002243A3" w:rsidRPr="006E5E27" w14:paraId="7A003950" w14:textId="1BA3C8A2" w:rsidTr="00DE51C0">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6E5E27" w:rsidRDefault="00DE51C0" w:rsidP="007806C4">
            <w:pPr>
              <w:spacing w:before="30" w:after="30"/>
              <w:ind w:left="30" w:right="30"/>
              <w:rPr>
                <w:rFonts w:ascii="Calibri" w:eastAsia="Times New Roman" w:hAnsi="Calibri" w:cs="Calibri"/>
                <w:sz w:val="16"/>
              </w:rPr>
            </w:pPr>
            <w:hyperlink r:id="rId75" w:tgtFrame="_blank" w:history="1">
              <w:r w:rsidRPr="006E5E27">
                <w:rPr>
                  <w:rStyle w:val="Hyperlink"/>
                  <w:rFonts w:ascii="Calibri" w:eastAsia="Times New Roman" w:hAnsi="Calibri" w:cs="Calibri"/>
                  <w:sz w:val="16"/>
                </w:rPr>
                <w:t>Screen 59</w:t>
              </w:r>
            </w:hyperlink>
            <w:r w:rsidRPr="006E5E27">
              <w:rPr>
                <w:rFonts w:ascii="Calibri" w:eastAsia="Times New Roman" w:hAnsi="Calibri" w:cs="Calibri"/>
                <w:sz w:val="16"/>
              </w:rPr>
              <w:t xml:space="preserve"> </w:t>
            </w:r>
          </w:p>
          <w:p w14:paraId="7FAB7B2E" w14:textId="77777777" w:rsidR="007806C4" w:rsidRPr="006E5E27" w:rsidRDefault="00DE51C0" w:rsidP="007806C4">
            <w:pPr>
              <w:ind w:left="30" w:right="30"/>
              <w:rPr>
                <w:rFonts w:ascii="Calibri" w:eastAsia="Times New Roman" w:hAnsi="Calibri" w:cs="Calibri"/>
                <w:sz w:val="16"/>
              </w:rPr>
            </w:pPr>
            <w:hyperlink r:id="rId76" w:tgtFrame="_blank" w:history="1">
              <w:r w:rsidRPr="006E5E27">
                <w:rPr>
                  <w:rStyle w:val="Hyperlink"/>
                  <w:rFonts w:ascii="Calibri" w:eastAsia="Times New Roman" w:hAnsi="Calibri" w:cs="Calibri"/>
                  <w:sz w:val="16"/>
                </w:rPr>
                <w:t>63_C_66</w:t>
              </w:r>
            </w:hyperlink>
            <w:r w:rsidRPr="006E5E27">
              <w:rPr>
                <w:rFonts w:ascii="Calibri" w:eastAsia="Times New Roman" w:hAnsi="Calibri" w:cs="Calibri"/>
                <w:sz w:val="16"/>
              </w:rPr>
              <w:t xml:space="preserve"> </w:t>
            </w:r>
          </w:p>
        </w:tc>
        <w:tc>
          <w:tcPr>
            <w:tcW w:w="6278" w:type="dxa"/>
            <w:shd w:val="clear" w:color="auto" w:fill="auto"/>
            <w:tcMar>
              <w:top w:w="120" w:type="dxa"/>
              <w:left w:w="180" w:type="dxa"/>
              <w:bottom w:w="120" w:type="dxa"/>
              <w:right w:w="180" w:type="dxa"/>
            </w:tcMar>
            <w:vAlign w:val="center"/>
            <w:hideMark/>
          </w:tcPr>
          <w:p w14:paraId="6F64683F" w14:textId="475E4A1D"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When you are done, click the </w:t>
            </w:r>
            <w:r w:rsidRPr="006E5E27">
              <w:rPr>
                <w:rStyle w:val="bold1"/>
                <w:rFonts w:ascii="Calibri" w:hAnsi="Calibri" w:cs="Calibri"/>
                <w:lang w:val="en-IE"/>
              </w:rPr>
              <w:t>Retake</w:t>
            </w:r>
            <w:r w:rsidRPr="006E5E27">
              <w:rPr>
                <w:rFonts w:ascii="Calibri" w:hAnsi="Calibri" w:cs="Calibri"/>
                <w:lang w:val="en-IE"/>
              </w:rPr>
              <w:t xml:space="preserve"> button.</w:t>
            </w:r>
          </w:p>
        </w:tc>
        <w:tc>
          <w:tcPr>
            <w:tcW w:w="6224" w:type="dxa"/>
            <w:vAlign w:val="center"/>
          </w:tcPr>
          <w:p w14:paraId="7554AA57" w14:textId="1AB7F43C"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เมื่อคุณทำเสร็จแล้ว</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คลิกปุ่ม</w:t>
            </w:r>
            <w:r w:rsidRPr="006E5E27">
              <w:rPr>
                <w:rFonts w:ascii="Tahoma" w:eastAsia="Tahoma" w:hAnsi="Tahoma" w:cs="Tahoma"/>
                <w:lang w:val="th-TH"/>
              </w:rPr>
              <w:t xml:space="preserve"> </w:t>
            </w:r>
            <w:r w:rsidRPr="006E5E27">
              <w:rPr>
                <w:rFonts w:ascii="Angsana New" w:eastAsia="Angsana New" w:hAnsi="Angsana New" w:cs="Angsana New"/>
                <w:b/>
                <w:bCs/>
                <w:cs/>
                <w:lang w:val="th-TH" w:bidi="th-TH"/>
              </w:rPr>
              <w:t>ทำแบบทดสอบอีกครั้ง</w:t>
            </w:r>
          </w:p>
        </w:tc>
      </w:tr>
      <w:tr w:rsidR="002243A3" w:rsidRPr="006E5E27" w14:paraId="12386874" w14:textId="5DF2B3B7" w:rsidTr="00DE51C0">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6E5E27" w:rsidRDefault="00DE51C0" w:rsidP="007806C4">
            <w:pPr>
              <w:spacing w:before="30" w:after="30"/>
              <w:ind w:left="30" w:right="30"/>
              <w:rPr>
                <w:rFonts w:ascii="Calibri" w:eastAsia="Times New Roman" w:hAnsi="Calibri" w:cs="Calibri"/>
                <w:sz w:val="16"/>
              </w:rPr>
            </w:pPr>
            <w:r w:rsidRPr="006E5E27">
              <w:rPr>
                <w:rFonts w:ascii="Calibri" w:eastAsia="Times New Roman" w:hAnsi="Calibri" w:cs="Calibri"/>
                <w:sz w:val="16"/>
              </w:rPr>
              <w:t>67_toc_4</w:t>
            </w:r>
          </w:p>
        </w:tc>
        <w:tc>
          <w:tcPr>
            <w:tcW w:w="6278" w:type="dxa"/>
            <w:shd w:val="clear" w:color="auto" w:fill="auto"/>
            <w:tcMar>
              <w:top w:w="120" w:type="dxa"/>
              <w:left w:w="180" w:type="dxa"/>
              <w:bottom w:w="120" w:type="dxa"/>
              <w:right w:w="180" w:type="dxa"/>
            </w:tcMar>
            <w:vAlign w:val="center"/>
            <w:hideMark/>
          </w:tcPr>
          <w:p w14:paraId="22CF9FF6" w14:textId="77777777" w:rsidR="007806C4" w:rsidRPr="006E5E27" w:rsidRDefault="00DE51C0" w:rsidP="007806C4">
            <w:pPr>
              <w:pStyle w:val="NormalWeb"/>
              <w:ind w:left="30" w:right="30"/>
              <w:rPr>
                <w:rFonts w:ascii="Calibri" w:hAnsi="Calibri" w:cs="Calibri"/>
              </w:rPr>
            </w:pPr>
            <w:r w:rsidRPr="006E5E27">
              <w:rPr>
                <w:rFonts w:ascii="Calibri" w:hAnsi="Calibri" w:cs="Calibri"/>
              </w:rPr>
              <w:t>Menu</w:t>
            </w:r>
          </w:p>
        </w:tc>
        <w:tc>
          <w:tcPr>
            <w:tcW w:w="6224" w:type="dxa"/>
            <w:vAlign w:val="center"/>
          </w:tcPr>
          <w:p w14:paraId="42E55B8E" w14:textId="1E216682"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เมนู</w:t>
            </w:r>
          </w:p>
        </w:tc>
      </w:tr>
      <w:tr w:rsidR="002243A3" w:rsidRPr="006E5E27" w14:paraId="681A7BD6" w14:textId="2B869867" w:rsidTr="00DE51C0">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6E5E27" w:rsidRDefault="00DE51C0" w:rsidP="007806C4">
            <w:pPr>
              <w:spacing w:before="30" w:after="30"/>
              <w:ind w:left="30" w:right="30"/>
              <w:rPr>
                <w:rFonts w:ascii="Calibri" w:eastAsia="Times New Roman" w:hAnsi="Calibri" w:cs="Calibri"/>
                <w:sz w:val="16"/>
              </w:rPr>
            </w:pPr>
            <w:r w:rsidRPr="006E5E27">
              <w:rPr>
                <w:rFonts w:ascii="Calibri" w:eastAsia="Times New Roman" w:hAnsi="Calibri" w:cs="Calibri"/>
                <w:sz w:val="16"/>
              </w:rPr>
              <w:lastRenderedPageBreak/>
              <w:t>72_toc_9</w:t>
            </w:r>
          </w:p>
        </w:tc>
        <w:tc>
          <w:tcPr>
            <w:tcW w:w="6278" w:type="dxa"/>
            <w:shd w:val="clear" w:color="auto" w:fill="auto"/>
            <w:tcMar>
              <w:top w:w="120" w:type="dxa"/>
              <w:left w:w="180" w:type="dxa"/>
              <w:bottom w:w="120" w:type="dxa"/>
              <w:right w:w="180" w:type="dxa"/>
            </w:tcMar>
            <w:vAlign w:val="center"/>
            <w:hideMark/>
          </w:tcPr>
          <w:p w14:paraId="6D6573DB" w14:textId="77777777" w:rsidR="007806C4" w:rsidRPr="006E5E27" w:rsidRDefault="00DE51C0" w:rsidP="007806C4">
            <w:pPr>
              <w:pStyle w:val="NormalWeb"/>
              <w:ind w:left="30" w:right="30"/>
              <w:rPr>
                <w:rFonts w:ascii="Calibri" w:hAnsi="Calibri" w:cs="Calibri"/>
              </w:rPr>
            </w:pPr>
            <w:r w:rsidRPr="006E5E27">
              <w:rPr>
                <w:rFonts w:ascii="Calibri" w:hAnsi="Calibri" w:cs="Calibri"/>
              </w:rPr>
              <w:t>Review</w:t>
            </w:r>
          </w:p>
        </w:tc>
        <w:tc>
          <w:tcPr>
            <w:tcW w:w="6224" w:type="dxa"/>
            <w:vAlign w:val="center"/>
          </w:tcPr>
          <w:p w14:paraId="65916AED" w14:textId="0266525C"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ทบทวนข้อมูล</w:t>
            </w:r>
          </w:p>
        </w:tc>
      </w:tr>
      <w:tr w:rsidR="002243A3" w:rsidRPr="006E5E27" w14:paraId="381112C7" w14:textId="13DF56FC" w:rsidTr="00DE51C0">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6E5E27" w:rsidRDefault="00DE51C0" w:rsidP="007806C4">
            <w:pPr>
              <w:spacing w:before="30" w:after="30"/>
              <w:ind w:left="30" w:right="30"/>
              <w:rPr>
                <w:rFonts w:ascii="Calibri" w:eastAsia="Times New Roman" w:hAnsi="Calibri" w:cs="Calibri"/>
                <w:sz w:val="16"/>
              </w:rPr>
            </w:pPr>
            <w:r w:rsidRPr="006E5E27">
              <w:rPr>
                <w:rFonts w:ascii="Calibri" w:eastAsia="Times New Roman" w:hAnsi="Calibri" w:cs="Calibri"/>
                <w:sz w:val="16"/>
              </w:rPr>
              <w:t>108_string_12</w:t>
            </w:r>
          </w:p>
        </w:tc>
        <w:tc>
          <w:tcPr>
            <w:tcW w:w="6278" w:type="dxa"/>
            <w:shd w:val="clear" w:color="auto" w:fill="auto"/>
            <w:tcMar>
              <w:top w:w="120" w:type="dxa"/>
              <w:left w:w="180" w:type="dxa"/>
              <w:bottom w:w="120" w:type="dxa"/>
              <w:right w:w="180" w:type="dxa"/>
            </w:tcMar>
            <w:vAlign w:val="center"/>
            <w:hideMark/>
          </w:tcPr>
          <w:p w14:paraId="7EB670C4" w14:textId="77777777" w:rsidR="007806C4" w:rsidRPr="006E5E27" w:rsidRDefault="00DE51C0" w:rsidP="007806C4">
            <w:pPr>
              <w:pStyle w:val="NormalWeb"/>
              <w:ind w:left="30" w:right="30"/>
              <w:rPr>
                <w:rFonts w:ascii="Calibri" w:hAnsi="Calibri" w:cs="Calibri"/>
              </w:rPr>
            </w:pPr>
            <w:r w:rsidRPr="006E5E27">
              <w:rPr>
                <w:rFonts w:ascii="Calibri" w:hAnsi="Calibri" w:cs="Calibri"/>
              </w:rPr>
              <w:t>Retake</w:t>
            </w:r>
          </w:p>
        </w:tc>
        <w:tc>
          <w:tcPr>
            <w:tcW w:w="6224" w:type="dxa"/>
            <w:vAlign w:val="center"/>
          </w:tcPr>
          <w:p w14:paraId="7A18CBB9" w14:textId="2A7251B0" w:rsidR="007806C4" w:rsidRPr="006E5E27" w:rsidRDefault="00DE51C0" w:rsidP="007806C4">
            <w:pPr>
              <w:pStyle w:val="NormalWeb"/>
              <w:ind w:left="30" w:right="30"/>
              <w:rPr>
                <w:rFonts w:ascii="Calibri" w:hAnsi="Calibri" w:cs="Calibri"/>
              </w:rPr>
            </w:pPr>
            <w:r w:rsidRPr="006E5E27">
              <w:rPr>
                <w:rFonts w:ascii="Angsana New" w:eastAsia="Angsana New" w:hAnsi="Angsana New" w:cs="Angsana New"/>
                <w:cs/>
                <w:lang w:val="th-TH" w:bidi="th-TH"/>
              </w:rPr>
              <w:t>ทำแบบทดสอบอีกครั้ง</w:t>
            </w:r>
          </w:p>
        </w:tc>
      </w:tr>
      <w:tr w:rsidR="002243A3" w:rsidRPr="006E5E27" w14:paraId="69ADE1C2" w14:textId="244C71AB" w:rsidTr="00DE51C0">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6E5E27" w:rsidRDefault="00DE51C0" w:rsidP="007806C4">
            <w:pPr>
              <w:spacing w:before="30" w:after="30"/>
              <w:ind w:left="30" w:right="30"/>
              <w:rPr>
                <w:rFonts w:ascii="Calibri" w:eastAsia="Times New Roman" w:hAnsi="Calibri" w:cs="Calibri"/>
                <w:sz w:val="16"/>
              </w:rPr>
            </w:pPr>
            <w:r w:rsidRPr="006E5E27">
              <w:rPr>
                <w:rFonts w:ascii="Calibri" w:eastAsia="Times New Roman" w:hAnsi="Calibri" w:cs="Calibri"/>
                <w:sz w:val="16"/>
              </w:rPr>
              <w:t>109_string_13</w:t>
            </w:r>
          </w:p>
        </w:tc>
        <w:tc>
          <w:tcPr>
            <w:tcW w:w="6278" w:type="dxa"/>
            <w:shd w:val="clear" w:color="auto" w:fill="auto"/>
            <w:tcMar>
              <w:top w:w="120" w:type="dxa"/>
              <w:left w:w="180" w:type="dxa"/>
              <w:bottom w:w="120" w:type="dxa"/>
              <w:right w:w="180" w:type="dxa"/>
            </w:tcMar>
            <w:vAlign w:val="center"/>
            <w:hideMark/>
          </w:tcPr>
          <w:p w14:paraId="5C920A9C" w14:textId="77777777" w:rsidR="007806C4" w:rsidRPr="006E5E27" w:rsidRDefault="00DE51C0" w:rsidP="007806C4">
            <w:pPr>
              <w:pStyle w:val="NormalWeb"/>
              <w:ind w:left="30" w:right="30"/>
              <w:rPr>
                <w:rFonts w:ascii="Calibri" w:hAnsi="Calibri" w:cs="Calibri"/>
                <w:lang w:val="en-IE"/>
              </w:rPr>
            </w:pPr>
            <w:r w:rsidRPr="006E5E27">
              <w:rPr>
                <w:rFonts w:ascii="Calibri" w:hAnsi="Calibri" w:cs="Calibri"/>
                <w:lang w:val="en-IE"/>
              </w:rPr>
              <w:t xml:space="preserve">This course defines bribery, describes the anti-bribery laws that exist globally for the protection of the common good, and shows Abbott’s standards designed to prevent bribery </w:t>
            </w:r>
            <w:r w:rsidRPr="006E5E27">
              <w:rPr>
                <w:rFonts w:ascii="Calibri" w:hAnsi="Calibri" w:cs="Calibri"/>
                <w:lang w:val="en-IE"/>
              </w:rPr>
              <w:t>and corruption. This course also shows the consequences of violating the anti-bribery laws and Abbott’s standards, and describes what each of us can do to ensure we continue to conduct business the right way.</w:t>
            </w:r>
          </w:p>
        </w:tc>
        <w:tc>
          <w:tcPr>
            <w:tcW w:w="6224" w:type="dxa"/>
            <w:vAlign w:val="center"/>
          </w:tcPr>
          <w:p w14:paraId="23B17188" w14:textId="7EB4A49A" w:rsidR="007806C4" w:rsidRPr="006E5E27" w:rsidRDefault="00DE51C0" w:rsidP="007806C4">
            <w:pPr>
              <w:pStyle w:val="NormalWeb"/>
              <w:ind w:left="30" w:right="30"/>
              <w:rPr>
                <w:rFonts w:ascii="Calibri" w:hAnsi="Calibri" w:cs="Calibri"/>
                <w:lang w:val="en-IE"/>
              </w:rPr>
            </w:pPr>
            <w:r w:rsidRPr="006E5E27">
              <w:rPr>
                <w:rFonts w:ascii="Angsana New" w:eastAsia="Angsana New" w:hAnsi="Angsana New" w:cs="Angsana New"/>
                <w:cs/>
                <w:lang w:val="th-TH" w:bidi="th-TH"/>
              </w:rPr>
              <w:t>หลักสูตรนี้ให้คำจำกัดความของคำว่าการติดสินบน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อธิบายถึงกฎหมายต่อต้านการติดสินบนที่มีอยู่ทั่วโลกเพื่อปกป้องผลประโยชน์ส่วนรวม</w:t>
            </w:r>
            <w:r w:rsidRPr="006E5E27">
              <w:rPr>
                <w:rFonts w:ascii="Tahoma" w:eastAsia="Tahoma" w:hAnsi="Tahoma" w:cs="Tahoma"/>
                <w:lang w:val="th-TH"/>
              </w:rPr>
              <w:t xml:space="preserve"> </w:t>
            </w:r>
            <w:r w:rsidRPr="006E5E27">
              <w:rPr>
                <w:rFonts w:ascii="Angsana New" w:eastAsia="Angsana New" w:hAnsi="Angsana New" w:cs="Angsana New"/>
                <w:cs/>
                <w:lang w:val="th-TH" w:bidi="th-TH"/>
              </w:rPr>
              <w:t>และแสดงมาตรฐานของ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ที่จัดทำขึ้นมาเพื่อป้องกันการติดสินบนและการทุจริต</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นอกจากนี้</w:t>
            </w:r>
            <w:r w:rsidRPr="006E5E27">
              <w:rPr>
                <w:rFonts w:ascii="Tahoma" w:eastAsia="Tahoma" w:hAnsi="Tahoma" w:cs="Tahoma"/>
                <w:lang w:val="th-TH"/>
              </w:rPr>
              <w:t xml:space="preserve"> </w:t>
            </w:r>
            <w:r w:rsidRPr="006E5E27">
              <w:rPr>
                <w:rFonts w:ascii="Angsana New" w:eastAsia="Angsana New" w:hAnsi="Angsana New" w:cs="Angsana New"/>
                <w:cs/>
                <w:lang w:val="th-TH" w:bidi="th-TH"/>
              </w:rPr>
              <w:t>หลักสูตรนี้ยังแสดงให้เห็นถึงผลที่ตามมาจากการฝ่าฝืนกฎหมายต่อต้านการติดสินบนและมาตรฐานของ</w:t>
            </w:r>
            <w:r w:rsidRPr="006E5E27">
              <w:rPr>
                <w:rFonts w:ascii="Tahoma" w:eastAsia="Tahoma" w:hAnsi="Tahoma" w:cs="Tahoma"/>
                <w:lang w:val="th-TH"/>
              </w:rPr>
              <w:t xml:space="preserve"> Abbott </w:t>
            </w:r>
            <w:r w:rsidRPr="006E5E27">
              <w:rPr>
                <w:rFonts w:ascii="Angsana New" w:eastAsia="Angsana New" w:hAnsi="Angsana New" w:cs="Angsana New"/>
                <w:cs/>
                <w:lang w:val="th-TH" w:bidi="th-TH"/>
              </w:rPr>
              <w:t>และอธิบายถึงวิธีที่เราทุกคนจะช่วยกันรับประกันได้ว่าเราจะดำเนินธุรกิจในวิถีทางที่ถูกต้อง</w:t>
            </w:r>
          </w:p>
        </w:tc>
      </w:tr>
    </w:tbl>
    <w:p w14:paraId="6D52C1B9" w14:textId="77777777" w:rsidR="00D45309" w:rsidRDefault="00D45309">
      <w:pPr>
        <w:rPr>
          <w:rFonts w:eastAsia="Times New Roman"/>
        </w:rPr>
      </w:pPr>
    </w:p>
    <w:sectPr w:rsidR="00D45309"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A04C2006">
      <w:start w:val="1"/>
      <w:numFmt w:val="decimal"/>
      <w:lvlText w:val="%1."/>
      <w:lvlJc w:val="left"/>
      <w:pPr>
        <w:ind w:left="720" w:hanging="360"/>
      </w:pPr>
    </w:lvl>
    <w:lvl w:ilvl="1" w:tplc="C66E264E">
      <w:start w:val="1"/>
      <w:numFmt w:val="lowerLetter"/>
      <w:lvlText w:val="%2."/>
      <w:lvlJc w:val="left"/>
      <w:pPr>
        <w:ind w:left="1440" w:hanging="360"/>
      </w:pPr>
    </w:lvl>
    <w:lvl w:ilvl="2" w:tplc="BFF242C6" w:tentative="1">
      <w:start w:val="1"/>
      <w:numFmt w:val="lowerRoman"/>
      <w:lvlText w:val="%3."/>
      <w:lvlJc w:val="right"/>
      <w:pPr>
        <w:ind w:left="2160" w:hanging="180"/>
      </w:pPr>
    </w:lvl>
    <w:lvl w:ilvl="3" w:tplc="F3A0E9C2" w:tentative="1">
      <w:start w:val="1"/>
      <w:numFmt w:val="decimal"/>
      <w:lvlText w:val="%4."/>
      <w:lvlJc w:val="left"/>
      <w:pPr>
        <w:ind w:left="2880" w:hanging="360"/>
      </w:pPr>
    </w:lvl>
    <w:lvl w:ilvl="4" w:tplc="6C94E60C" w:tentative="1">
      <w:start w:val="1"/>
      <w:numFmt w:val="lowerLetter"/>
      <w:lvlText w:val="%5."/>
      <w:lvlJc w:val="left"/>
      <w:pPr>
        <w:ind w:left="3600" w:hanging="360"/>
      </w:pPr>
    </w:lvl>
    <w:lvl w:ilvl="5" w:tplc="DD84BB28" w:tentative="1">
      <w:start w:val="1"/>
      <w:numFmt w:val="lowerRoman"/>
      <w:lvlText w:val="%6."/>
      <w:lvlJc w:val="right"/>
      <w:pPr>
        <w:ind w:left="4320" w:hanging="180"/>
      </w:pPr>
    </w:lvl>
    <w:lvl w:ilvl="6" w:tplc="8DD24410" w:tentative="1">
      <w:start w:val="1"/>
      <w:numFmt w:val="decimal"/>
      <w:lvlText w:val="%7."/>
      <w:lvlJc w:val="left"/>
      <w:pPr>
        <w:ind w:left="5040" w:hanging="360"/>
      </w:pPr>
    </w:lvl>
    <w:lvl w:ilvl="7" w:tplc="66EA78B4" w:tentative="1">
      <w:start w:val="1"/>
      <w:numFmt w:val="lowerLetter"/>
      <w:lvlText w:val="%8."/>
      <w:lvlJc w:val="left"/>
      <w:pPr>
        <w:ind w:left="5760" w:hanging="360"/>
      </w:pPr>
    </w:lvl>
    <w:lvl w:ilvl="8" w:tplc="FFA299F2"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E1F8A4EE">
      <w:start w:val="1"/>
      <w:numFmt w:val="decimal"/>
      <w:lvlText w:val="%1."/>
      <w:lvlJc w:val="left"/>
      <w:pPr>
        <w:ind w:left="720" w:hanging="360"/>
      </w:pPr>
    </w:lvl>
    <w:lvl w:ilvl="1" w:tplc="E75C3DFE">
      <w:start w:val="1"/>
      <w:numFmt w:val="bullet"/>
      <w:lvlText w:val=""/>
      <w:lvlJc w:val="left"/>
      <w:pPr>
        <w:ind w:left="1440" w:hanging="360"/>
      </w:pPr>
      <w:rPr>
        <w:rFonts w:ascii="Symbol" w:hAnsi="Symbol" w:hint="default"/>
      </w:rPr>
    </w:lvl>
    <w:lvl w:ilvl="2" w:tplc="B90454F0" w:tentative="1">
      <w:start w:val="1"/>
      <w:numFmt w:val="lowerRoman"/>
      <w:lvlText w:val="%3."/>
      <w:lvlJc w:val="right"/>
      <w:pPr>
        <w:ind w:left="2160" w:hanging="180"/>
      </w:pPr>
    </w:lvl>
    <w:lvl w:ilvl="3" w:tplc="0396D0DA" w:tentative="1">
      <w:start w:val="1"/>
      <w:numFmt w:val="decimal"/>
      <w:lvlText w:val="%4."/>
      <w:lvlJc w:val="left"/>
      <w:pPr>
        <w:ind w:left="2880" w:hanging="360"/>
      </w:pPr>
    </w:lvl>
    <w:lvl w:ilvl="4" w:tplc="BF8867B4" w:tentative="1">
      <w:start w:val="1"/>
      <w:numFmt w:val="lowerLetter"/>
      <w:lvlText w:val="%5."/>
      <w:lvlJc w:val="left"/>
      <w:pPr>
        <w:ind w:left="3600" w:hanging="360"/>
      </w:pPr>
    </w:lvl>
    <w:lvl w:ilvl="5" w:tplc="F11C75FC" w:tentative="1">
      <w:start w:val="1"/>
      <w:numFmt w:val="lowerRoman"/>
      <w:lvlText w:val="%6."/>
      <w:lvlJc w:val="right"/>
      <w:pPr>
        <w:ind w:left="4320" w:hanging="180"/>
      </w:pPr>
    </w:lvl>
    <w:lvl w:ilvl="6" w:tplc="9FA626BA" w:tentative="1">
      <w:start w:val="1"/>
      <w:numFmt w:val="decimal"/>
      <w:lvlText w:val="%7."/>
      <w:lvlJc w:val="left"/>
      <w:pPr>
        <w:ind w:left="5040" w:hanging="360"/>
      </w:pPr>
    </w:lvl>
    <w:lvl w:ilvl="7" w:tplc="34F62FBE" w:tentative="1">
      <w:start w:val="1"/>
      <w:numFmt w:val="lowerLetter"/>
      <w:lvlText w:val="%8."/>
      <w:lvlJc w:val="left"/>
      <w:pPr>
        <w:ind w:left="5760" w:hanging="360"/>
      </w:pPr>
    </w:lvl>
    <w:lvl w:ilvl="8" w:tplc="F15A92BC"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7"/>
  </w:num>
  <w:num w:numId="5">
    <w:abstractNumId w:val="13"/>
  </w:num>
  <w:num w:numId="6">
    <w:abstractNumId w:val="6"/>
  </w:num>
  <w:num w:numId="7">
    <w:abstractNumId w:val="3"/>
  </w:num>
  <w:num w:numId="8">
    <w:abstractNumId w:val="16"/>
  </w:num>
  <w:num w:numId="9">
    <w:abstractNumId w:val="1"/>
  </w:num>
  <w:num w:numId="10">
    <w:abstractNumId w:val="5"/>
  </w:num>
  <w:num w:numId="11">
    <w:abstractNumId w:val="4"/>
  </w:num>
  <w:num w:numId="12">
    <w:abstractNumId w:val="14"/>
  </w:num>
  <w:num w:numId="13">
    <w:abstractNumId w:val="0"/>
  </w:num>
  <w:num w:numId="14">
    <w:abstractNumId w:val="2"/>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134DFA"/>
    <w:rsid w:val="0015690B"/>
    <w:rsid w:val="001A2B7D"/>
    <w:rsid w:val="002243A3"/>
    <w:rsid w:val="002E6638"/>
    <w:rsid w:val="002F29F9"/>
    <w:rsid w:val="00307C18"/>
    <w:rsid w:val="0042556C"/>
    <w:rsid w:val="00523368"/>
    <w:rsid w:val="006E5E27"/>
    <w:rsid w:val="007806C4"/>
    <w:rsid w:val="007D2FD2"/>
    <w:rsid w:val="00800C70"/>
    <w:rsid w:val="009F3A12"/>
    <w:rsid w:val="00A03957"/>
    <w:rsid w:val="00D45309"/>
    <w:rsid w:val="00D9327E"/>
    <w:rsid w:val="00DE1624"/>
    <w:rsid w:val="00DE51C0"/>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26" Type="http://schemas.openxmlformats.org/officeDocument/2006/relationships/hyperlink" Target="http://www.learnex.co.uk/test/AbbottEnterpriseCyber/courses/EN-US/course/index.html?showScreen=23_C_25" TargetMode="External"/><Relationship Id="rId39" Type="http://schemas.openxmlformats.org/officeDocument/2006/relationships/hyperlink" Target="https://www.sec.gov" TargetMode="External"/><Relationship Id="rId21" Type="http://schemas.openxmlformats.org/officeDocument/2006/relationships/hyperlink" Target="http://www.learnex.co.uk/test/AbbottEnterpriseCyber/courses/EN-US/course/index.html?showScreen=20_C_24" TargetMode="External"/><Relationship Id="rId34" Type="http://schemas.openxmlformats.org/officeDocument/2006/relationships/hyperlink" Target="https://www.justice.gov"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16" Type="http://schemas.openxmlformats.org/officeDocument/2006/relationships/hyperlink" Target="http://www.learnex.co.uk/test/AbbottEnterpriseCyber/courses/EN-US/course/index.html?showScreen=9_C_13" TargetMode="External"/><Relationship Id="rId29" Type="http://schemas.openxmlformats.org/officeDocument/2006/relationships/hyperlink" Target="http://www.learnex.co.uk/test/AbbottEnterpriseCyber/courses/EN-US/course/index.html?showScreen=28_C_29"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61" Type="http://schemas.openxmlformats.org/officeDocument/2006/relationships/hyperlink" Target="http://www.learnex.co.uk/test/AbbottEnterpriseCyber/courses/EN-US/course/index.html?showScreen=59_C_61" TargetMode="External"/><Relationship Id="rId10" Type="http://schemas.openxmlformats.org/officeDocument/2006/relationships/hyperlink" Target="http://www.learnex.co.uk/test/AbbottEnterpriseCyber/courses/EN-US/course/index.html?showScreen=4_C_4" TargetMode="External"/><Relationship Id="rId19" Type="http://schemas.openxmlformats.org/officeDocument/2006/relationships/hyperlink" Target="http://www.learnex.co.uk/test/AbbottEnterpriseCyber/courses/EN-US/course/index.html?showScreen=19_C_23"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43</Pages>
  <Words>6462</Words>
  <Characters>36838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Anna Lorente</cp:lastModifiedBy>
  <cp:revision>16</cp:revision>
  <dcterms:created xsi:type="dcterms:W3CDTF">2023-02-24T13:13:00Z</dcterms:created>
  <dcterms:modified xsi:type="dcterms:W3CDTF">2023-03-08T18:05:00Z</dcterms:modified>
</cp:coreProperties>
</file>