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36E5" w14:textId="77777777" w:rsidR="00FD66E2" w:rsidRDefault="00FD66E2">
      <w:pPr>
        <w:rPr>
          <w:sz w:val="56"/>
          <w:szCs w:val="56"/>
          <w:lang w:val="en-IE"/>
        </w:rPr>
      </w:pPr>
    </w:p>
    <w:p w14:paraId="09A036E6" w14:textId="77777777" w:rsidR="00FD66E2" w:rsidRDefault="00FD66E2">
      <w:pPr>
        <w:rPr>
          <w:sz w:val="56"/>
          <w:szCs w:val="56"/>
          <w:lang w:val="en-IE"/>
        </w:rPr>
      </w:pPr>
    </w:p>
    <w:p w14:paraId="09A036E7" w14:textId="77777777" w:rsidR="00FD66E2" w:rsidRDefault="00FD66E2">
      <w:pPr>
        <w:rPr>
          <w:sz w:val="56"/>
          <w:szCs w:val="56"/>
          <w:lang w:val="en-IE"/>
        </w:rPr>
      </w:pPr>
    </w:p>
    <w:p w14:paraId="09A036E8" w14:textId="77777777" w:rsidR="00FD66E2" w:rsidRDefault="00FD66E2">
      <w:pPr>
        <w:rPr>
          <w:sz w:val="56"/>
          <w:szCs w:val="56"/>
          <w:lang w:val="en-IE"/>
        </w:rPr>
      </w:pPr>
    </w:p>
    <w:p w14:paraId="09A036E9" w14:textId="77777777" w:rsidR="00FD66E2" w:rsidRDefault="00FD66E2">
      <w:pPr>
        <w:rPr>
          <w:sz w:val="56"/>
          <w:szCs w:val="56"/>
          <w:lang w:val="en-IE"/>
        </w:rPr>
      </w:pPr>
    </w:p>
    <w:p w14:paraId="09A036EA" w14:textId="77777777" w:rsidR="00FD66E2" w:rsidRDefault="00FD66E2">
      <w:pPr>
        <w:rPr>
          <w:sz w:val="56"/>
          <w:szCs w:val="56"/>
          <w:lang w:val="en-IE"/>
        </w:rPr>
      </w:pPr>
    </w:p>
    <w:p w14:paraId="09A036EB" w14:textId="77777777" w:rsidR="00FD66E2" w:rsidRDefault="00305037">
      <w:pPr>
        <w:rPr>
          <w:sz w:val="56"/>
          <w:szCs w:val="56"/>
          <w:lang w:val="en-IE"/>
        </w:rPr>
      </w:pPr>
      <w:r>
        <w:rPr>
          <w:sz w:val="56"/>
          <w:szCs w:val="56"/>
          <w:lang w:val="en-IE"/>
        </w:rPr>
        <w:t>Abbott Global Anticorruption Translation Table 2023</w:t>
      </w:r>
    </w:p>
    <w:p w14:paraId="09A036EC" w14:textId="77777777" w:rsidR="00FD66E2" w:rsidRDefault="00FD66E2">
      <w:pPr>
        <w:rPr>
          <w:sz w:val="56"/>
          <w:szCs w:val="56"/>
          <w:lang w:val="en-IE"/>
        </w:rPr>
      </w:pPr>
    </w:p>
    <w:p w14:paraId="09A036ED" w14:textId="77777777" w:rsidR="00FD66E2" w:rsidRDefault="00FD66E2">
      <w:pPr>
        <w:rPr>
          <w:sz w:val="56"/>
          <w:szCs w:val="56"/>
          <w:lang w:val="en-IE"/>
        </w:rPr>
      </w:pPr>
    </w:p>
    <w:p w14:paraId="09A036EE" w14:textId="77777777" w:rsidR="00FD66E2" w:rsidRDefault="00FD66E2">
      <w:pPr>
        <w:rPr>
          <w:sz w:val="56"/>
          <w:szCs w:val="56"/>
          <w:lang w:val="en-IE"/>
        </w:rPr>
      </w:pPr>
    </w:p>
    <w:p w14:paraId="09A036EF" w14:textId="77777777" w:rsidR="00FD66E2" w:rsidRDefault="00FD66E2">
      <w:pPr>
        <w:rPr>
          <w:sz w:val="56"/>
          <w:szCs w:val="56"/>
          <w:lang w:val="en-IE"/>
        </w:rPr>
      </w:pPr>
    </w:p>
    <w:p w14:paraId="09A036F0" w14:textId="77777777" w:rsidR="00FD66E2" w:rsidRDefault="00FD66E2">
      <w:pPr>
        <w:rPr>
          <w:sz w:val="56"/>
          <w:szCs w:val="56"/>
          <w:lang w:val="en-IE"/>
        </w:rPr>
      </w:pPr>
    </w:p>
    <w:p w14:paraId="09A036F1" w14:textId="77777777" w:rsidR="00FD66E2" w:rsidRDefault="00FD66E2">
      <w:pPr>
        <w:rPr>
          <w:sz w:val="56"/>
          <w:szCs w:val="56"/>
          <w:lang w:val="en-IE"/>
        </w:rPr>
      </w:pPr>
    </w:p>
    <w:p w14:paraId="09A036F2" w14:textId="77777777" w:rsidR="00FD66E2" w:rsidRDefault="00FD66E2">
      <w:pPr>
        <w:rPr>
          <w:sz w:val="56"/>
          <w:szCs w:val="56"/>
          <w:lang w:val="en-IE"/>
        </w:rPr>
      </w:pPr>
    </w:p>
    <w:p w14:paraId="09A036F3" w14:textId="77777777" w:rsidR="00FD66E2" w:rsidRDefault="00FD66E2">
      <w:pPr>
        <w:rPr>
          <w:sz w:val="56"/>
          <w:szCs w:val="56"/>
          <w:lang w:val="en-IE"/>
        </w:rPr>
      </w:pPr>
    </w:p>
    <w:p w14:paraId="09A036F4" w14:textId="77777777" w:rsidR="00FD66E2" w:rsidRDefault="00FD66E2">
      <w:pPr>
        <w:rPr>
          <w:sz w:val="56"/>
          <w:szCs w:val="56"/>
          <w:lang w:val="en-IE"/>
        </w:rPr>
      </w:pPr>
    </w:p>
    <w:p w14:paraId="09A036F5" w14:textId="77777777" w:rsidR="00FD66E2" w:rsidRDefault="0030503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09A036F6" w14:textId="77777777" w:rsidR="00FD66E2" w:rsidRDefault="00FD66E2">
      <w:pPr>
        <w:widowControl w:val="0"/>
        <w:autoSpaceDE w:val="0"/>
        <w:autoSpaceDN w:val="0"/>
        <w:adjustRightInd w:val="0"/>
        <w:textAlignment w:val="top"/>
        <w:rPr>
          <w:rFonts w:ascii="Calibri" w:eastAsia="Times New Roman" w:hAnsi="Calibri" w:cs="Calibri"/>
          <w:noProof/>
          <w:color w:val="000000" w:themeColor="text1"/>
          <w:lang w:val="en-US"/>
        </w:rPr>
      </w:pPr>
    </w:p>
    <w:p w14:paraId="09A036F7" w14:textId="77777777" w:rsidR="00FD66E2" w:rsidRDefault="003050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09A036F8" w14:textId="77777777" w:rsidR="00FD66E2" w:rsidRDefault="003050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09A036F9" w14:textId="77777777" w:rsidR="00FD66E2" w:rsidRDefault="003050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09A036FA" w14:textId="77777777" w:rsidR="00FD66E2" w:rsidRDefault="003050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09A036FB" w14:textId="77777777" w:rsidR="00FD66E2" w:rsidRDefault="0030503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09A036FC"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09A036FD"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09A036FE"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09A036FF"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09A03700"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09A03701" w14:textId="77777777" w:rsidR="00FD66E2" w:rsidRDefault="0030503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09A03702" w14:textId="77777777" w:rsidR="00FD66E2" w:rsidRDefault="00305037">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9A03703" w14:textId="77777777" w:rsidR="00FD66E2" w:rsidRDefault="00FD66E2">
      <w:pPr>
        <w:rPr>
          <w:lang w:val="en-US"/>
        </w:rPr>
      </w:pPr>
    </w:p>
    <w:p w14:paraId="09A03704" w14:textId="77777777" w:rsidR="00FD66E2" w:rsidRDefault="00FD66E2">
      <w:pPr>
        <w:rPr>
          <w:lang w:val="en-US"/>
        </w:rPr>
      </w:pPr>
    </w:p>
    <w:p w14:paraId="09A03705" w14:textId="77777777" w:rsidR="00FD66E2" w:rsidRDefault="00FD66E2">
      <w:pPr>
        <w:rPr>
          <w:lang w:val="en-US"/>
        </w:rPr>
      </w:pPr>
    </w:p>
    <w:p w14:paraId="09A03706" w14:textId="77777777" w:rsidR="00FD66E2" w:rsidRDefault="00FD66E2">
      <w:pPr>
        <w:rPr>
          <w:lang w:val="en-US"/>
        </w:rPr>
      </w:pPr>
    </w:p>
    <w:p w14:paraId="09A03707" w14:textId="77777777" w:rsidR="00FD66E2" w:rsidRDefault="00FD66E2">
      <w:pPr>
        <w:rPr>
          <w:lang w:val="en-US"/>
        </w:rPr>
      </w:pPr>
    </w:p>
    <w:p w14:paraId="09A03708" w14:textId="77777777" w:rsidR="00FD66E2" w:rsidRDefault="00FD66E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D66E2" w14:paraId="09A0370C" w14:textId="77777777">
        <w:tc>
          <w:tcPr>
            <w:tcW w:w="1353" w:type="dxa"/>
            <w:shd w:val="clear" w:color="auto" w:fill="F4B083" w:themeFill="accent2" w:themeFillTint="99"/>
            <w:tcMar>
              <w:top w:w="120" w:type="dxa"/>
              <w:left w:w="180" w:type="dxa"/>
              <w:bottom w:w="120" w:type="dxa"/>
              <w:right w:w="180" w:type="dxa"/>
            </w:tcMar>
          </w:tcPr>
          <w:p w14:paraId="09A03709" w14:textId="77777777" w:rsidR="00FD66E2" w:rsidRDefault="00305037">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09A0370A" w14:textId="77777777" w:rsidR="00FD66E2" w:rsidRDefault="00305037">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09A0370B" w14:textId="77777777" w:rsidR="00FD66E2" w:rsidRDefault="00305037">
            <w:pPr>
              <w:pStyle w:val="NormalWeb"/>
              <w:ind w:left="30" w:right="30"/>
              <w:rPr>
                <w:rFonts w:ascii="Calibri" w:hAnsi="Calibri" w:cs="Calibri"/>
                <w:lang w:val="en-IE"/>
              </w:rPr>
            </w:pPr>
            <w:r>
              <w:rPr>
                <w:rFonts w:ascii="Calibri" w:hAnsi="Calibri" w:cs="Calibri"/>
                <w:lang w:val="en-IE"/>
              </w:rPr>
              <w:t>TARGET</w:t>
            </w:r>
          </w:p>
        </w:tc>
      </w:tr>
      <w:tr w:rsidR="00FD66E2" w14:paraId="09A03713" w14:textId="77777777">
        <w:tc>
          <w:tcPr>
            <w:tcW w:w="1353" w:type="dxa"/>
            <w:shd w:val="clear" w:color="auto" w:fill="D9E2F3" w:themeFill="accent1" w:themeFillTint="33"/>
            <w:tcMar>
              <w:top w:w="120" w:type="dxa"/>
              <w:left w:w="180" w:type="dxa"/>
              <w:bottom w:w="120" w:type="dxa"/>
              <w:right w:w="180" w:type="dxa"/>
            </w:tcMar>
            <w:hideMark/>
          </w:tcPr>
          <w:p w14:paraId="09A0370D" w14:textId="77777777" w:rsidR="00FD66E2" w:rsidRDefault="00305037">
            <w:pPr>
              <w:spacing w:before="30" w:after="30"/>
              <w:ind w:left="30" w:right="30"/>
              <w:rPr>
                <w:rFonts w:ascii="Calibri" w:eastAsia="Times New Roman" w:hAnsi="Calibri" w:cs="Calibri"/>
                <w:sz w:val="16"/>
              </w:rPr>
            </w:pPr>
            <w:hyperlink r:id="rId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0</w:t>
              </w:r>
            </w:hyperlink>
            <w:r>
              <w:rPr>
                <w:rFonts w:ascii="Calibri" w:eastAsia="Times New Roman" w:hAnsi="Calibri" w:cs="Calibri"/>
                <w:sz w:val="16"/>
              </w:rPr>
              <w:t xml:space="preserve"> </w:t>
            </w:r>
          </w:p>
          <w:p w14:paraId="09A0370E" w14:textId="77777777" w:rsidR="00FD66E2" w:rsidRDefault="00305037">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0F" w14:textId="77777777" w:rsidR="00FD66E2" w:rsidRDefault="00305037">
            <w:pPr>
              <w:pStyle w:val="NormalWeb"/>
              <w:ind w:left="30" w:right="30"/>
              <w:rPr>
                <w:rFonts w:ascii="Calibri" w:hAnsi="Calibri" w:cs="Calibri"/>
                <w:lang w:val="en-IE"/>
              </w:rPr>
            </w:pPr>
            <w:r>
              <w:rPr>
                <w:rFonts w:ascii="Calibri" w:hAnsi="Calibri" w:cs="Calibri"/>
                <w:lang w:val="en-IE"/>
              </w:rPr>
              <w:t>Global Anti-Corruption</w:t>
            </w:r>
          </w:p>
          <w:p w14:paraId="09A03710" w14:textId="77777777" w:rsidR="00FD66E2" w:rsidRDefault="00305037">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09A03711" w14:textId="77777777" w:rsidR="00FD66E2" w:rsidRDefault="00305037">
            <w:pPr>
              <w:pStyle w:val="NormalWeb"/>
              <w:ind w:left="30" w:right="30"/>
              <w:rPr>
                <w:rFonts w:ascii="Calibri" w:hAnsi="Calibri" w:cs="Calibri"/>
                <w:lang w:val="en-IE"/>
              </w:rPr>
            </w:pPr>
            <w:r>
              <w:rPr>
                <w:rFonts w:ascii="Calibri" w:eastAsia="Calibri" w:hAnsi="Calibri" w:cs="Calibri"/>
                <w:lang w:val="cs-CZ"/>
              </w:rPr>
              <w:t>Globální protikorupční zásady</w:t>
            </w:r>
          </w:p>
          <w:p w14:paraId="09A03712" w14:textId="77777777" w:rsidR="00FD66E2" w:rsidRDefault="00305037">
            <w:pPr>
              <w:pStyle w:val="NormalWeb"/>
              <w:ind w:left="30" w:right="30"/>
              <w:rPr>
                <w:rFonts w:ascii="Calibri" w:hAnsi="Calibri" w:cs="Calibri"/>
                <w:lang w:val="en-IE"/>
              </w:rPr>
            </w:pPr>
            <w:r>
              <w:rPr>
                <w:rFonts w:ascii="Calibri" w:eastAsia="Calibri" w:hAnsi="Calibri" w:cs="Calibri"/>
                <w:lang w:val="cs-CZ"/>
              </w:rPr>
              <w:t>Začněte kliknutím na šipku dopředu.</w:t>
            </w:r>
          </w:p>
        </w:tc>
      </w:tr>
      <w:tr w:rsidR="00FD66E2" w14:paraId="09A0371A" w14:textId="77777777">
        <w:tc>
          <w:tcPr>
            <w:tcW w:w="1353" w:type="dxa"/>
            <w:shd w:val="clear" w:color="auto" w:fill="D9E2F3" w:themeFill="accent1" w:themeFillTint="33"/>
            <w:tcMar>
              <w:top w:w="120" w:type="dxa"/>
              <w:left w:w="180" w:type="dxa"/>
              <w:bottom w:w="120" w:type="dxa"/>
              <w:right w:w="180" w:type="dxa"/>
            </w:tcMar>
            <w:hideMark/>
          </w:tcPr>
          <w:p w14:paraId="09A03714" w14:textId="77777777" w:rsidR="00FD66E2" w:rsidRDefault="00305037">
            <w:pPr>
              <w:spacing w:before="30" w:after="30"/>
              <w:ind w:left="30" w:right="30"/>
              <w:rPr>
                <w:rFonts w:ascii="Calibri" w:eastAsia="Times New Roman" w:hAnsi="Calibri" w:cs="Calibri"/>
                <w:sz w:val="16"/>
              </w:rPr>
            </w:pPr>
            <w:hyperlink r:id="rId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w:t>
              </w:r>
            </w:hyperlink>
            <w:r>
              <w:rPr>
                <w:rFonts w:ascii="Calibri" w:eastAsia="Times New Roman" w:hAnsi="Calibri" w:cs="Calibri"/>
                <w:sz w:val="16"/>
              </w:rPr>
              <w:t xml:space="preserve"> </w:t>
            </w:r>
          </w:p>
          <w:p w14:paraId="09A03715" w14:textId="77777777" w:rsidR="00FD66E2" w:rsidRDefault="00305037">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16" w14:textId="77777777" w:rsidR="00FD66E2" w:rsidRDefault="00305037">
            <w:pPr>
              <w:pStyle w:val="NormalWeb"/>
              <w:ind w:left="30" w:right="30"/>
              <w:rPr>
                <w:rFonts w:ascii="Calibri" w:hAnsi="Calibri" w:cs="Calibri"/>
                <w:lang w:val="en-IE"/>
              </w:rPr>
            </w:pPr>
            <w:r>
              <w:rPr>
                <w:rFonts w:ascii="Calibri" w:hAnsi="Calibri" w:cs="Calibri"/>
                <w:lang w:val="en-IE"/>
              </w:rPr>
              <w:t>At Abbott, we know that every one of us plays a vital role in bringing our life-changing solutions around the globe to people who need it.</w:t>
            </w:r>
          </w:p>
          <w:p w14:paraId="09A03717" w14:textId="77777777" w:rsidR="00FD66E2" w:rsidRDefault="00305037">
            <w:pPr>
              <w:pStyle w:val="NormalWeb"/>
              <w:ind w:left="30" w:right="30"/>
              <w:rPr>
                <w:rFonts w:ascii="Calibri" w:hAnsi="Calibri" w:cs="Calibri"/>
                <w:lang w:val="en-IE"/>
              </w:rPr>
            </w:pPr>
            <w:r>
              <w:rPr>
                <w:rFonts w:ascii="Calibri" w:hAnsi="Calibri" w:cs="Calibri"/>
                <w:lang w:val="en-IE"/>
              </w:rPr>
              <w:t>It is essential that we ensure o</w:t>
            </w:r>
            <w:r>
              <w:rPr>
                <w:rFonts w:ascii="Calibri" w:hAnsi="Calibri" w:cs="Calibri"/>
                <w:lang w:val="en-IE"/>
              </w:rPr>
              <w:t>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9A03718"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Ve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víme, že každ</w:t>
            </w:r>
            <w:r>
              <w:rPr>
                <w:rFonts w:ascii="Calibri" w:eastAsia="Calibri" w:hAnsi="Calibri" w:cs="Calibri"/>
                <w:lang w:val="cs-CZ"/>
              </w:rPr>
              <w:t>ý z nás hraje důležitou roli při poskytování řešení, která mění život lidem, kteří je potřebují, po celém světě.</w:t>
            </w:r>
          </w:p>
          <w:p w14:paraId="09A03719" w14:textId="77777777" w:rsidR="00FD66E2" w:rsidRDefault="00305037">
            <w:pPr>
              <w:pStyle w:val="NormalWeb"/>
              <w:ind w:left="30" w:right="30"/>
              <w:rPr>
                <w:rFonts w:ascii="Calibri" w:hAnsi="Calibri" w:cs="Calibri"/>
                <w:lang w:val="en-IE"/>
              </w:rPr>
            </w:pPr>
            <w:r>
              <w:rPr>
                <w:rFonts w:ascii="Calibri" w:eastAsia="Calibri" w:hAnsi="Calibri" w:cs="Calibri"/>
                <w:lang w:val="cs-CZ"/>
              </w:rPr>
              <w:t>Je zásadní zajistit, že naše obchodní styky nebudou zahrnovat žádnou formu úplatků, korupce či nepatřičného ovlivňování, abychom mohli zůstat z</w:t>
            </w:r>
            <w:r>
              <w:rPr>
                <w:rFonts w:ascii="Calibri" w:eastAsia="Calibri" w:hAnsi="Calibri" w:cs="Calibri"/>
                <w:lang w:val="cs-CZ"/>
              </w:rPr>
              <w:t>aměření na to, co je pro nás důležité: pomáhat lidem strávit naplněný život díky pevnému zdraví.</w:t>
            </w:r>
          </w:p>
        </w:tc>
      </w:tr>
      <w:tr w:rsidR="00FD66E2" w14:paraId="09A0375D" w14:textId="77777777">
        <w:tc>
          <w:tcPr>
            <w:tcW w:w="1353" w:type="dxa"/>
            <w:shd w:val="clear" w:color="auto" w:fill="D9E2F3" w:themeFill="accent1" w:themeFillTint="33"/>
            <w:tcMar>
              <w:top w:w="120" w:type="dxa"/>
              <w:left w:w="180" w:type="dxa"/>
              <w:bottom w:w="120" w:type="dxa"/>
              <w:right w:w="180" w:type="dxa"/>
            </w:tcMar>
            <w:hideMark/>
          </w:tcPr>
          <w:p w14:paraId="09A0371B" w14:textId="77777777" w:rsidR="00FD66E2" w:rsidRDefault="00305037">
            <w:pPr>
              <w:spacing w:before="30" w:after="30"/>
              <w:ind w:left="30" w:right="30"/>
              <w:rPr>
                <w:rFonts w:ascii="Calibri" w:eastAsia="Times New Roman" w:hAnsi="Calibri" w:cs="Calibri"/>
                <w:sz w:val="16"/>
              </w:rPr>
            </w:pPr>
            <w:hyperlink r:id="rId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w:t>
              </w:r>
            </w:hyperlink>
            <w:r>
              <w:rPr>
                <w:rFonts w:ascii="Calibri" w:eastAsia="Times New Roman" w:hAnsi="Calibri" w:cs="Calibri"/>
                <w:sz w:val="16"/>
              </w:rPr>
              <w:t xml:space="preserve"> </w:t>
            </w:r>
          </w:p>
          <w:p w14:paraId="09A0371C" w14:textId="77777777" w:rsidR="00FD66E2" w:rsidRDefault="00305037">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1D" w14:textId="77777777" w:rsidR="00FD66E2" w:rsidRDefault="00305037">
            <w:pPr>
              <w:pStyle w:val="NormalWeb"/>
              <w:ind w:left="30" w:right="30"/>
              <w:rPr>
                <w:rFonts w:ascii="Calibri" w:hAnsi="Calibri" w:cs="Calibri"/>
                <w:lang w:val="en-IE"/>
              </w:rPr>
            </w:pPr>
            <w:r>
              <w:rPr>
                <w:rFonts w:ascii="Calibri" w:hAnsi="Calibri" w:cs="Calibri"/>
                <w:lang w:val="en-IE"/>
              </w:rPr>
              <w:t>1 | Recognizing Risks</w:t>
            </w:r>
          </w:p>
          <w:p w14:paraId="09A0371E" w14:textId="77777777" w:rsidR="00FD66E2" w:rsidRDefault="00305037">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09A0371F" w14:textId="77777777" w:rsidR="00FD66E2" w:rsidRDefault="00305037">
            <w:pPr>
              <w:pStyle w:val="NormalWeb"/>
              <w:ind w:left="30" w:right="30"/>
              <w:rPr>
                <w:rFonts w:ascii="Calibri" w:hAnsi="Calibri" w:cs="Calibri"/>
                <w:lang w:val="en-IE"/>
              </w:rPr>
            </w:pPr>
            <w:r>
              <w:rPr>
                <w:rFonts w:ascii="Calibri" w:hAnsi="Calibri" w:cs="Calibri"/>
                <w:lang w:val="en-IE"/>
              </w:rPr>
              <w:t>10 Minutes</w:t>
            </w:r>
          </w:p>
          <w:p w14:paraId="09A03720" w14:textId="77777777" w:rsidR="00FD66E2" w:rsidRDefault="00305037">
            <w:pPr>
              <w:pStyle w:val="NormalWeb"/>
              <w:ind w:left="30" w:right="30"/>
              <w:rPr>
                <w:rFonts w:ascii="Calibri" w:hAnsi="Calibri" w:cs="Calibri"/>
                <w:lang w:val="en-IE"/>
              </w:rPr>
            </w:pPr>
            <w:r>
              <w:rPr>
                <w:rFonts w:ascii="Calibri" w:hAnsi="Calibri" w:cs="Calibri"/>
                <w:lang w:val="en-IE"/>
              </w:rPr>
              <w:t>Section 1 | Recognizing Risks</w:t>
            </w:r>
          </w:p>
          <w:p w14:paraId="09A03721" w14:textId="77777777" w:rsidR="00FD66E2" w:rsidRDefault="00305037">
            <w:pPr>
              <w:pStyle w:val="NormalWeb"/>
              <w:ind w:left="30" w:right="30"/>
              <w:rPr>
                <w:rFonts w:ascii="Calibri" w:hAnsi="Calibri" w:cs="Calibri"/>
                <w:lang w:val="en-IE"/>
              </w:rPr>
            </w:pPr>
            <w:r>
              <w:rPr>
                <w:rFonts w:ascii="Calibri" w:hAnsi="Calibri" w:cs="Calibri"/>
                <w:lang w:val="en-IE"/>
              </w:rPr>
              <w:t xml:space="preserve">Our </w:t>
            </w:r>
            <w:r>
              <w:rPr>
                <w:rFonts w:ascii="Calibri" w:hAnsi="Calibri" w:cs="Calibri"/>
                <w:lang w:val="en-IE"/>
              </w:rPr>
              <w:t>Business Transactions</w:t>
            </w:r>
          </w:p>
          <w:p w14:paraId="09A03722" w14:textId="77777777" w:rsidR="00FD66E2" w:rsidRDefault="00305037">
            <w:pPr>
              <w:pStyle w:val="NormalWeb"/>
              <w:ind w:left="30" w:right="30"/>
              <w:rPr>
                <w:rFonts w:ascii="Calibri" w:hAnsi="Calibri" w:cs="Calibri"/>
                <w:lang w:val="en-IE"/>
              </w:rPr>
            </w:pPr>
            <w:r>
              <w:rPr>
                <w:rFonts w:ascii="Calibri" w:hAnsi="Calibri" w:cs="Calibri"/>
                <w:lang w:val="en-IE"/>
              </w:rPr>
              <w:t>The Risks in These Transactions</w:t>
            </w:r>
          </w:p>
          <w:p w14:paraId="09A03723" w14:textId="77777777" w:rsidR="00FD66E2" w:rsidRDefault="00305037">
            <w:pPr>
              <w:pStyle w:val="NormalWeb"/>
              <w:ind w:left="30" w:right="30"/>
              <w:rPr>
                <w:rFonts w:ascii="Calibri" w:hAnsi="Calibri" w:cs="Calibri"/>
                <w:lang w:val="en-IE"/>
              </w:rPr>
            </w:pPr>
            <w:r>
              <w:rPr>
                <w:rFonts w:ascii="Calibri" w:hAnsi="Calibri" w:cs="Calibri"/>
                <w:lang w:val="en-IE"/>
              </w:rPr>
              <w:t>The Consequences of Poor Decision Making</w:t>
            </w:r>
          </w:p>
          <w:p w14:paraId="09A03724"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725" w14:textId="77777777" w:rsidR="00FD66E2" w:rsidRDefault="00305037">
            <w:pPr>
              <w:pStyle w:val="NormalWeb"/>
              <w:ind w:left="30" w:right="30"/>
              <w:rPr>
                <w:rFonts w:ascii="Calibri" w:hAnsi="Calibri" w:cs="Calibri"/>
                <w:lang w:val="en-IE"/>
              </w:rPr>
            </w:pPr>
            <w:r>
              <w:rPr>
                <w:rFonts w:ascii="Calibri" w:hAnsi="Calibri" w:cs="Calibri"/>
                <w:lang w:val="en-IE"/>
              </w:rPr>
              <w:t>2 | Knowing What To Do</w:t>
            </w:r>
          </w:p>
          <w:p w14:paraId="09A03726" w14:textId="77777777" w:rsidR="00FD66E2" w:rsidRDefault="00305037">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09A03727" w14:textId="77777777" w:rsidR="00FD66E2" w:rsidRDefault="00305037">
            <w:pPr>
              <w:pStyle w:val="NormalWeb"/>
              <w:ind w:left="30" w:right="30"/>
              <w:rPr>
                <w:rFonts w:ascii="Calibri" w:hAnsi="Calibri" w:cs="Calibri"/>
                <w:lang w:val="en-IE"/>
              </w:rPr>
            </w:pPr>
            <w:r>
              <w:rPr>
                <w:rFonts w:ascii="Calibri" w:hAnsi="Calibri" w:cs="Calibri"/>
                <w:lang w:val="en-IE"/>
              </w:rPr>
              <w:t>8 Minutes</w:t>
            </w:r>
          </w:p>
          <w:p w14:paraId="09A03728" w14:textId="77777777" w:rsidR="00FD66E2" w:rsidRDefault="00305037">
            <w:pPr>
              <w:pStyle w:val="NormalWeb"/>
              <w:ind w:left="30" w:right="30"/>
              <w:rPr>
                <w:rFonts w:ascii="Calibri" w:hAnsi="Calibri" w:cs="Calibri"/>
                <w:lang w:val="en-IE"/>
              </w:rPr>
            </w:pPr>
            <w:r>
              <w:rPr>
                <w:rFonts w:ascii="Calibri" w:hAnsi="Calibri" w:cs="Calibri"/>
                <w:lang w:val="en-IE"/>
              </w:rPr>
              <w:t>Section 2 | Knowing What To</w:t>
            </w:r>
            <w:r>
              <w:rPr>
                <w:rFonts w:ascii="Calibri" w:hAnsi="Calibri" w:cs="Calibri"/>
                <w:lang w:val="en-IE"/>
              </w:rPr>
              <w:t xml:space="preserve"> Do</w:t>
            </w:r>
          </w:p>
          <w:p w14:paraId="09A03729" w14:textId="77777777" w:rsidR="00FD66E2" w:rsidRDefault="00305037">
            <w:pPr>
              <w:pStyle w:val="NormalWeb"/>
              <w:ind w:left="30" w:right="30"/>
              <w:rPr>
                <w:rFonts w:ascii="Calibri" w:hAnsi="Calibri" w:cs="Calibri"/>
                <w:lang w:val="en-IE"/>
              </w:rPr>
            </w:pPr>
            <w:r>
              <w:rPr>
                <w:rFonts w:ascii="Calibri" w:hAnsi="Calibri" w:cs="Calibri"/>
                <w:lang w:val="en-IE"/>
              </w:rPr>
              <w:t>The Law and Abbott’s Standards</w:t>
            </w:r>
          </w:p>
          <w:p w14:paraId="09A0372A" w14:textId="77777777" w:rsidR="00FD66E2" w:rsidRDefault="00305037">
            <w:pPr>
              <w:pStyle w:val="NormalWeb"/>
              <w:ind w:left="30" w:right="30"/>
              <w:rPr>
                <w:rFonts w:ascii="Calibri" w:hAnsi="Calibri" w:cs="Calibri"/>
                <w:lang w:val="en-IE"/>
              </w:rPr>
            </w:pPr>
            <w:r>
              <w:rPr>
                <w:rFonts w:ascii="Calibri" w:hAnsi="Calibri" w:cs="Calibri"/>
                <w:lang w:val="en-IE"/>
              </w:rPr>
              <w:t>Your Responsibilities</w:t>
            </w:r>
          </w:p>
          <w:p w14:paraId="09A0372B"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72C" w14:textId="77777777" w:rsidR="00FD66E2" w:rsidRDefault="00305037">
            <w:pPr>
              <w:pStyle w:val="NormalWeb"/>
              <w:ind w:left="30" w:right="30"/>
              <w:rPr>
                <w:rFonts w:ascii="Calibri" w:hAnsi="Calibri" w:cs="Calibri"/>
                <w:lang w:val="en-IE"/>
              </w:rPr>
            </w:pPr>
            <w:r>
              <w:rPr>
                <w:rFonts w:ascii="Calibri" w:hAnsi="Calibri" w:cs="Calibri"/>
                <w:lang w:val="en-IE"/>
              </w:rPr>
              <w:t>3 | Doing the Right Thing</w:t>
            </w:r>
          </w:p>
          <w:p w14:paraId="09A0372D" w14:textId="77777777" w:rsidR="00FD66E2" w:rsidRDefault="00305037">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09A0372E" w14:textId="77777777" w:rsidR="00FD66E2" w:rsidRDefault="00305037">
            <w:pPr>
              <w:pStyle w:val="NormalWeb"/>
              <w:ind w:left="30" w:right="30"/>
              <w:rPr>
                <w:rFonts w:ascii="Calibri" w:hAnsi="Calibri" w:cs="Calibri"/>
                <w:lang w:val="en-IE"/>
              </w:rPr>
            </w:pPr>
            <w:r>
              <w:rPr>
                <w:rFonts w:ascii="Calibri" w:hAnsi="Calibri" w:cs="Calibri"/>
                <w:lang w:val="en-IE"/>
              </w:rPr>
              <w:t>6 Minutes</w:t>
            </w:r>
          </w:p>
          <w:p w14:paraId="09A0372F" w14:textId="77777777" w:rsidR="00FD66E2" w:rsidRDefault="00305037">
            <w:pPr>
              <w:pStyle w:val="NormalWeb"/>
              <w:ind w:left="30" w:right="30"/>
              <w:rPr>
                <w:rFonts w:ascii="Calibri" w:hAnsi="Calibri" w:cs="Calibri"/>
                <w:lang w:val="en-IE"/>
              </w:rPr>
            </w:pPr>
            <w:r>
              <w:rPr>
                <w:rFonts w:ascii="Calibri" w:hAnsi="Calibri" w:cs="Calibri"/>
                <w:lang w:val="en-IE"/>
              </w:rPr>
              <w:t xml:space="preserve">Section 3 | Doing the </w:t>
            </w:r>
            <w:r>
              <w:rPr>
                <w:rFonts w:ascii="Calibri" w:hAnsi="Calibri" w:cs="Calibri"/>
                <w:lang w:val="en-IE"/>
              </w:rPr>
              <w:t>Right Thing</w:t>
            </w:r>
          </w:p>
          <w:p w14:paraId="09A03730" w14:textId="77777777" w:rsidR="00FD66E2" w:rsidRDefault="00305037">
            <w:pPr>
              <w:pStyle w:val="NormalWeb"/>
              <w:ind w:left="30" w:right="30"/>
              <w:rPr>
                <w:rFonts w:ascii="Calibri" w:hAnsi="Calibri" w:cs="Calibri"/>
                <w:lang w:val="en-IE"/>
              </w:rPr>
            </w:pPr>
            <w:r>
              <w:rPr>
                <w:rFonts w:ascii="Calibri" w:hAnsi="Calibri" w:cs="Calibri"/>
                <w:lang w:val="en-IE"/>
              </w:rPr>
              <w:t>Setting Clear Expectations</w:t>
            </w:r>
          </w:p>
          <w:p w14:paraId="09A03731" w14:textId="77777777" w:rsidR="00FD66E2" w:rsidRDefault="00305037">
            <w:pPr>
              <w:pStyle w:val="NormalWeb"/>
              <w:ind w:left="30" w:right="30"/>
              <w:rPr>
                <w:rFonts w:ascii="Calibri" w:hAnsi="Calibri" w:cs="Calibri"/>
                <w:lang w:val="en-IE"/>
              </w:rPr>
            </w:pPr>
            <w:r>
              <w:rPr>
                <w:rFonts w:ascii="Calibri" w:hAnsi="Calibri" w:cs="Calibri"/>
                <w:lang w:val="en-IE"/>
              </w:rPr>
              <w:t>Knowing How to Say “No”</w:t>
            </w:r>
          </w:p>
          <w:p w14:paraId="09A03732" w14:textId="77777777" w:rsidR="00FD66E2" w:rsidRDefault="00305037">
            <w:pPr>
              <w:pStyle w:val="NormalWeb"/>
              <w:ind w:left="30" w:right="30"/>
              <w:rPr>
                <w:rFonts w:ascii="Calibri" w:hAnsi="Calibri" w:cs="Calibri"/>
                <w:lang w:val="en-IE"/>
              </w:rPr>
            </w:pPr>
            <w:r>
              <w:rPr>
                <w:rFonts w:ascii="Calibri" w:hAnsi="Calibri" w:cs="Calibri"/>
                <w:lang w:val="en-IE"/>
              </w:rPr>
              <w:t>Making the Right Choice</w:t>
            </w:r>
          </w:p>
          <w:p w14:paraId="09A03733" w14:textId="77777777" w:rsidR="00FD66E2" w:rsidRDefault="00305037">
            <w:pPr>
              <w:pStyle w:val="NormalWeb"/>
              <w:ind w:left="30" w:right="30"/>
              <w:rPr>
                <w:rFonts w:ascii="Calibri" w:hAnsi="Calibri" w:cs="Calibri"/>
                <w:lang w:val="en-IE"/>
              </w:rPr>
            </w:pPr>
            <w:r>
              <w:rPr>
                <w:rFonts w:ascii="Calibri" w:hAnsi="Calibri" w:cs="Calibri"/>
                <w:lang w:val="en-IE"/>
              </w:rPr>
              <w:t>Where to Go for Support</w:t>
            </w:r>
          </w:p>
          <w:p w14:paraId="09A03734"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735" w14:textId="77777777" w:rsidR="00FD66E2" w:rsidRDefault="00305037">
            <w:pPr>
              <w:pStyle w:val="NormalWeb"/>
              <w:ind w:left="30" w:right="30"/>
              <w:rPr>
                <w:rFonts w:ascii="Calibri" w:hAnsi="Calibri" w:cs="Calibri"/>
                <w:lang w:val="en-IE"/>
              </w:rPr>
            </w:pPr>
            <w:r>
              <w:rPr>
                <w:rFonts w:ascii="Calibri" w:hAnsi="Calibri" w:cs="Calibri"/>
                <w:lang w:val="en-IE"/>
              </w:rPr>
              <w:t>4 | Knowledge Check</w:t>
            </w:r>
          </w:p>
          <w:p w14:paraId="09A03736" w14:textId="77777777" w:rsidR="00FD66E2" w:rsidRDefault="00305037">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09A03737" w14:textId="77777777" w:rsidR="00FD66E2" w:rsidRDefault="00305037">
            <w:pPr>
              <w:pStyle w:val="NormalWeb"/>
              <w:ind w:left="30" w:right="30"/>
              <w:rPr>
                <w:rFonts w:ascii="Calibri" w:hAnsi="Calibri" w:cs="Calibri"/>
                <w:lang w:val="en-IE"/>
              </w:rPr>
            </w:pPr>
            <w:r>
              <w:rPr>
                <w:rFonts w:ascii="Calibri" w:hAnsi="Calibri" w:cs="Calibri"/>
                <w:lang w:val="en-IE"/>
              </w:rPr>
              <w:t>5 Minutes</w:t>
            </w:r>
          </w:p>
          <w:p w14:paraId="09A03738" w14:textId="77777777" w:rsidR="00FD66E2" w:rsidRDefault="00305037">
            <w:pPr>
              <w:pStyle w:val="NormalWeb"/>
              <w:ind w:left="30" w:right="30"/>
              <w:rPr>
                <w:rFonts w:ascii="Calibri" w:hAnsi="Calibri" w:cs="Calibri"/>
                <w:lang w:val="en-IE"/>
              </w:rPr>
            </w:pPr>
            <w:r>
              <w:rPr>
                <w:rFonts w:ascii="Calibri" w:hAnsi="Calibri" w:cs="Calibri"/>
                <w:lang w:val="en-IE"/>
              </w:rPr>
              <w:t xml:space="preserve">Section 4 | Knowledge </w:t>
            </w:r>
            <w:r>
              <w:rPr>
                <w:rFonts w:ascii="Calibri" w:hAnsi="Calibri" w:cs="Calibri"/>
                <w:lang w:val="en-IE"/>
              </w:rPr>
              <w:t>Check</w:t>
            </w:r>
          </w:p>
          <w:p w14:paraId="09A03739" w14:textId="77777777" w:rsidR="00FD66E2" w:rsidRDefault="00305037">
            <w:pPr>
              <w:pStyle w:val="NormalWeb"/>
              <w:ind w:left="30" w:right="30"/>
              <w:rPr>
                <w:rFonts w:ascii="Calibri" w:hAnsi="Calibri" w:cs="Calibri"/>
                <w:lang w:val="en-IE"/>
              </w:rPr>
            </w:pPr>
            <w:r>
              <w:rPr>
                <w:rFonts w:ascii="Calibri" w:hAnsi="Calibri" w:cs="Calibri"/>
                <w:lang w:val="en-IE"/>
              </w:rPr>
              <w:t>Assessment</w:t>
            </w:r>
          </w:p>
          <w:p w14:paraId="09A0373A" w14:textId="77777777" w:rsidR="00FD66E2" w:rsidRDefault="00305037">
            <w:pPr>
              <w:pStyle w:val="NormalWeb"/>
              <w:ind w:left="30" w:right="30"/>
              <w:rPr>
                <w:rFonts w:ascii="Calibri" w:hAnsi="Calibri" w:cs="Calibri"/>
                <w:lang w:val="en-IE"/>
              </w:rPr>
            </w:pPr>
            <w:r>
              <w:rPr>
                <w:rFonts w:ascii="Calibri" w:hAnsi="Calibri" w:cs="Calibri"/>
                <w:lang w:val="en-IE"/>
              </w:rPr>
              <w:t>Click the panel to get started.</w:t>
            </w:r>
          </w:p>
          <w:p w14:paraId="09A0373B" w14:textId="77777777" w:rsidR="00FD66E2" w:rsidRDefault="00305037">
            <w:pPr>
              <w:pStyle w:val="NormalWeb"/>
              <w:ind w:left="30" w:right="30"/>
              <w:rPr>
                <w:rFonts w:ascii="Calibri" w:hAnsi="Calibri" w:cs="Calibri"/>
                <w:lang w:val="en-IE"/>
              </w:rPr>
            </w:pPr>
            <w:r>
              <w:rPr>
                <w:rFonts w:ascii="Calibri" w:hAnsi="Calibri" w:cs="Calibri"/>
                <w:lang w:val="en-IE"/>
              </w:rPr>
              <w:t>Click the yellow play button to begin.</w:t>
            </w:r>
          </w:p>
          <w:p w14:paraId="09A0373C" w14:textId="77777777" w:rsidR="00FD66E2" w:rsidRDefault="00305037">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09A0373D" w14:textId="77777777" w:rsidR="00FD66E2" w:rsidRDefault="00305037">
            <w:pPr>
              <w:pStyle w:val="NormalWeb"/>
              <w:ind w:left="30" w:right="30"/>
              <w:rPr>
                <w:rFonts w:ascii="Calibri" w:hAnsi="Calibri" w:cs="Calibri"/>
                <w:lang w:val="en-IE"/>
              </w:rPr>
            </w:pPr>
            <w:r>
              <w:rPr>
                <w:rFonts w:ascii="Calibri" w:eastAsia="Calibri" w:hAnsi="Calibri" w:cs="Calibri"/>
                <w:lang w:val="cs-CZ"/>
              </w:rPr>
              <w:t>1 | Rozpoznávání rizik</w:t>
            </w:r>
          </w:p>
          <w:p w14:paraId="09A0373E"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Zde se dozvíte o rizicích, která pro společnost představují </w:t>
            </w:r>
            <w:r>
              <w:rPr>
                <w:rFonts w:ascii="Calibri" w:eastAsia="Calibri" w:hAnsi="Calibri" w:cs="Calibri"/>
                <w:lang w:val="cs-CZ"/>
              </w:rPr>
              <w:t>úplatkářství a korupce.</w:t>
            </w:r>
          </w:p>
          <w:p w14:paraId="09A0373F" w14:textId="77777777" w:rsidR="00FD66E2" w:rsidRDefault="00305037">
            <w:pPr>
              <w:pStyle w:val="NormalWeb"/>
              <w:ind w:left="30" w:right="30"/>
              <w:rPr>
                <w:rFonts w:ascii="Calibri" w:hAnsi="Calibri" w:cs="Calibri"/>
                <w:lang w:val="en-IE"/>
              </w:rPr>
            </w:pPr>
            <w:r>
              <w:rPr>
                <w:rFonts w:ascii="Calibri" w:eastAsia="Calibri" w:hAnsi="Calibri" w:cs="Calibri"/>
                <w:lang w:val="cs-CZ"/>
              </w:rPr>
              <w:t>10 minut</w:t>
            </w:r>
          </w:p>
          <w:p w14:paraId="09A03740" w14:textId="77777777" w:rsidR="00FD66E2" w:rsidRDefault="00305037">
            <w:pPr>
              <w:pStyle w:val="NormalWeb"/>
              <w:ind w:left="30" w:right="30"/>
              <w:rPr>
                <w:rFonts w:ascii="Calibri" w:hAnsi="Calibri" w:cs="Calibri"/>
                <w:lang w:val="en-IE"/>
              </w:rPr>
            </w:pPr>
            <w:r>
              <w:rPr>
                <w:rFonts w:ascii="Calibri" w:eastAsia="Calibri" w:hAnsi="Calibri" w:cs="Calibri"/>
                <w:lang w:val="cs-CZ"/>
              </w:rPr>
              <w:t>1. část | Rozpoznávání rizik</w:t>
            </w:r>
          </w:p>
          <w:p w14:paraId="09A03741" w14:textId="77777777" w:rsidR="00FD66E2" w:rsidRDefault="00305037">
            <w:pPr>
              <w:pStyle w:val="NormalWeb"/>
              <w:ind w:left="30" w:right="30"/>
              <w:rPr>
                <w:rFonts w:ascii="Calibri" w:hAnsi="Calibri" w:cs="Calibri"/>
                <w:lang w:val="en-IE"/>
              </w:rPr>
            </w:pPr>
            <w:r>
              <w:rPr>
                <w:rFonts w:ascii="Calibri" w:eastAsia="Calibri" w:hAnsi="Calibri" w:cs="Calibri"/>
                <w:lang w:val="cs-CZ"/>
              </w:rPr>
              <w:t>Naše obchodní transakce</w:t>
            </w:r>
          </w:p>
          <w:p w14:paraId="09A03742" w14:textId="77777777" w:rsidR="00FD66E2" w:rsidRDefault="00305037">
            <w:pPr>
              <w:pStyle w:val="NormalWeb"/>
              <w:ind w:left="30" w:right="30"/>
              <w:rPr>
                <w:rFonts w:ascii="Calibri" w:hAnsi="Calibri" w:cs="Calibri"/>
                <w:lang w:val="en-IE"/>
              </w:rPr>
            </w:pPr>
            <w:r>
              <w:rPr>
                <w:rFonts w:ascii="Calibri" w:eastAsia="Calibri" w:hAnsi="Calibri" w:cs="Calibri"/>
                <w:lang w:val="cs-CZ"/>
              </w:rPr>
              <w:t>Rizika spojená s těmito transakcemi</w:t>
            </w:r>
          </w:p>
          <w:p w14:paraId="09A03743" w14:textId="77777777" w:rsidR="00FD66E2" w:rsidRDefault="00305037">
            <w:pPr>
              <w:pStyle w:val="NormalWeb"/>
              <w:ind w:left="30" w:right="30"/>
              <w:rPr>
                <w:rFonts w:ascii="Calibri" w:hAnsi="Calibri" w:cs="Calibri"/>
                <w:lang w:val="en-IE"/>
              </w:rPr>
            </w:pPr>
            <w:r>
              <w:rPr>
                <w:rFonts w:ascii="Calibri" w:eastAsia="Calibri" w:hAnsi="Calibri" w:cs="Calibri"/>
                <w:lang w:val="cs-CZ"/>
              </w:rPr>
              <w:t>Důsledky chybného rozhodování</w:t>
            </w:r>
          </w:p>
          <w:p w14:paraId="09A03744"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745" w14:textId="77777777" w:rsidR="00FD66E2" w:rsidRDefault="00305037">
            <w:pPr>
              <w:pStyle w:val="NormalWeb"/>
              <w:ind w:left="30" w:right="30"/>
              <w:rPr>
                <w:rFonts w:ascii="Calibri" w:hAnsi="Calibri" w:cs="Calibri"/>
                <w:lang w:val="en-IE"/>
              </w:rPr>
            </w:pPr>
            <w:r>
              <w:rPr>
                <w:rFonts w:ascii="Calibri" w:eastAsia="Calibri" w:hAnsi="Calibri" w:cs="Calibri"/>
                <w:lang w:val="cs-CZ"/>
              </w:rPr>
              <w:t>2 | Znalost správného postupu</w:t>
            </w:r>
          </w:p>
          <w:p w14:paraId="09A03746" w14:textId="77777777" w:rsidR="00FD66E2" w:rsidRDefault="00305037">
            <w:pPr>
              <w:pStyle w:val="NormalWeb"/>
              <w:ind w:left="30" w:right="30"/>
              <w:rPr>
                <w:rFonts w:ascii="Calibri" w:hAnsi="Calibri" w:cs="Calibri"/>
                <w:lang w:val="en-IE"/>
              </w:rPr>
            </w:pPr>
            <w:r>
              <w:rPr>
                <w:rFonts w:ascii="Calibri" w:eastAsia="Calibri" w:hAnsi="Calibri" w:cs="Calibri"/>
                <w:lang w:val="cs-CZ"/>
              </w:rPr>
              <w:t>Zde se dozvíte, jak zajistit, aby vaše interakce zůstaly bez nepat</w:t>
            </w:r>
            <w:r>
              <w:rPr>
                <w:rFonts w:ascii="Calibri" w:eastAsia="Calibri" w:hAnsi="Calibri" w:cs="Calibri"/>
                <w:lang w:val="cs-CZ"/>
              </w:rPr>
              <w:t>řičného vlivu.</w:t>
            </w:r>
          </w:p>
          <w:p w14:paraId="09A03747" w14:textId="77777777" w:rsidR="00FD66E2" w:rsidRDefault="00305037">
            <w:pPr>
              <w:pStyle w:val="NormalWeb"/>
              <w:ind w:left="30" w:right="30"/>
              <w:rPr>
                <w:rFonts w:ascii="Calibri" w:hAnsi="Calibri" w:cs="Calibri"/>
                <w:lang w:val="en-IE"/>
              </w:rPr>
            </w:pPr>
            <w:r>
              <w:rPr>
                <w:rFonts w:ascii="Calibri" w:eastAsia="Calibri" w:hAnsi="Calibri" w:cs="Calibri"/>
                <w:lang w:val="cs-CZ"/>
              </w:rPr>
              <w:t>8 minut</w:t>
            </w:r>
          </w:p>
          <w:p w14:paraId="09A03748" w14:textId="77777777" w:rsidR="00FD66E2" w:rsidRDefault="00305037">
            <w:pPr>
              <w:pStyle w:val="NormalWeb"/>
              <w:ind w:left="30" w:right="30"/>
              <w:rPr>
                <w:rFonts w:ascii="Calibri" w:hAnsi="Calibri" w:cs="Calibri"/>
                <w:lang w:val="en-IE"/>
              </w:rPr>
            </w:pPr>
            <w:r>
              <w:rPr>
                <w:rFonts w:ascii="Calibri" w:eastAsia="Calibri" w:hAnsi="Calibri" w:cs="Calibri"/>
                <w:lang w:val="cs-CZ"/>
              </w:rPr>
              <w:t>2. část | Znalost správného postupu</w:t>
            </w:r>
          </w:p>
          <w:p w14:paraId="09A03749"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Zákon a standardy společnosti </w:t>
            </w:r>
            <w:proofErr w:type="spellStart"/>
            <w:r>
              <w:rPr>
                <w:rFonts w:ascii="Calibri" w:eastAsia="Calibri" w:hAnsi="Calibri" w:cs="Calibri"/>
                <w:lang w:val="cs-CZ"/>
              </w:rPr>
              <w:t>Abbott</w:t>
            </w:r>
            <w:proofErr w:type="spellEnd"/>
          </w:p>
          <w:p w14:paraId="09A0374A" w14:textId="77777777" w:rsidR="00FD66E2" w:rsidRDefault="00305037">
            <w:pPr>
              <w:pStyle w:val="NormalWeb"/>
              <w:ind w:left="30" w:right="30"/>
              <w:rPr>
                <w:rFonts w:ascii="Calibri" w:hAnsi="Calibri" w:cs="Calibri"/>
                <w:lang w:val="en-IE"/>
              </w:rPr>
            </w:pPr>
            <w:r>
              <w:rPr>
                <w:rFonts w:ascii="Calibri" w:eastAsia="Calibri" w:hAnsi="Calibri" w:cs="Calibri"/>
                <w:lang w:val="cs-CZ"/>
              </w:rPr>
              <w:t>Vaše povinnosti</w:t>
            </w:r>
          </w:p>
          <w:p w14:paraId="09A0374B"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74C" w14:textId="77777777" w:rsidR="00FD66E2" w:rsidRDefault="00305037">
            <w:pPr>
              <w:pStyle w:val="NormalWeb"/>
              <w:ind w:left="30" w:right="30"/>
              <w:rPr>
                <w:rFonts w:ascii="Calibri" w:hAnsi="Calibri" w:cs="Calibri"/>
                <w:lang w:val="en-IE"/>
              </w:rPr>
            </w:pPr>
            <w:r>
              <w:rPr>
                <w:rFonts w:ascii="Calibri" w:eastAsia="Calibri" w:hAnsi="Calibri" w:cs="Calibri"/>
                <w:lang w:val="cs-CZ"/>
              </w:rPr>
              <w:t>3 | Správné jednání</w:t>
            </w:r>
          </w:p>
          <w:p w14:paraId="09A0374D" w14:textId="77777777" w:rsidR="00FD66E2" w:rsidRDefault="00305037">
            <w:pPr>
              <w:pStyle w:val="NormalWeb"/>
              <w:ind w:left="30" w:right="30"/>
              <w:rPr>
                <w:rFonts w:ascii="Calibri" w:hAnsi="Calibri" w:cs="Calibri"/>
                <w:lang w:val="en-IE"/>
              </w:rPr>
            </w:pPr>
            <w:r>
              <w:rPr>
                <w:rFonts w:ascii="Calibri" w:eastAsia="Calibri" w:hAnsi="Calibri" w:cs="Calibri"/>
                <w:lang w:val="cs-CZ"/>
              </w:rPr>
              <w:t>Zde se dozvíte, jak úspěšně procházet obchodními transakcemi a vyhnout se riziku úplatkářství a korupce.</w:t>
            </w:r>
          </w:p>
          <w:p w14:paraId="09A0374E" w14:textId="77777777" w:rsidR="00FD66E2" w:rsidRDefault="00305037">
            <w:pPr>
              <w:pStyle w:val="NormalWeb"/>
              <w:ind w:left="30" w:right="30"/>
              <w:rPr>
                <w:rFonts w:ascii="Calibri" w:hAnsi="Calibri" w:cs="Calibri"/>
                <w:lang w:val="en-IE"/>
              </w:rPr>
            </w:pPr>
            <w:r>
              <w:rPr>
                <w:rFonts w:ascii="Calibri" w:eastAsia="Calibri" w:hAnsi="Calibri" w:cs="Calibri"/>
                <w:lang w:val="cs-CZ"/>
              </w:rPr>
              <w:t>6 minut</w:t>
            </w:r>
          </w:p>
          <w:p w14:paraId="09A0374F" w14:textId="77777777" w:rsidR="00FD66E2" w:rsidRDefault="00305037">
            <w:pPr>
              <w:pStyle w:val="NormalWeb"/>
              <w:ind w:left="30" w:right="30"/>
              <w:rPr>
                <w:rFonts w:ascii="Calibri" w:hAnsi="Calibri" w:cs="Calibri"/>
                <w:lang w:val="en-IE"/>
              </w:rPr>
            </w:pPr>
            <w:r>
              <w:rPr>
                <w:rFonts w:ascii="Calibri" w:eastAsia="Calibri" w:hAnsi="Calibri" w:cs="Calibri"/>
                <w:lang w:val="cs-CZ"/>
              </w:rPr>
              <w:t>3. </w:t>
            </w:r>
            <w:r>
              <w:rPr>
                <w:rFonts w:ascii="Calibri" w:eastAsia="Calibri" w:hAnsi="Calibri" w:cs="Calibri"/>
                <w:lang w:val="cs-CZ"/>
              </w:rPr>
              <w:t>část | Správné jednání</w:t>
            </w:r>
          </w:p>
          <w:p w14:paraId="09A03750" w14:textId="77777777" w:rsidR="00FD66E2" w:rsidRDefault="00305037">
            <w:pPr>
              <w:pStyle w:val="NormalWeb"/>
              <w:ind w:left="30" w:right="30"/>
              <w:rPr>
                <w:rFonts w:ascii="Calibri" w:hAnsi="Calibri" w:cs="Calibri"/>
                <w:lang w:val="en-IE"/>
              </w:rPr>
            </w:pPr>
            <w:r>
              <w:rPr>
                <w:rFonts w:ascii="Calibri" w:eastAsia="Calibri" w:hAnsi="Calibri" w:cs="Calibri"/>
                <w:lang w:val="cs-CZ"/>
              </w:rPr>
              <w:t>Stanovení jasných očekávání</w:t>
            </w:r>
          </w:p>
          <w:p w14:paraId="09A03751" w14:textId="77777777" w:rsidR="00FD66E2" w:rsidRDefault="00305037">
            <w:pPr>
              <w:pStyle w:val="NormalWeb"/>
              <w:ind w:left="30" w:right="30"/>
              <w:rPr>
                <w:rFonts w:ascii="Calibri" w:hAnsi="Calibri" w:cs="Calibri"/>
                <w:lang w:val="en-IE"/>
              </w:rPr>
            </w:pPr>
            <w:r>
              <w:rPr>
                <w:rFonts w:ascii="Calibri" w:eastAsia="Calibri" w:hAnsi="Calibri" w:cs="Calibri"/>
                <w:lang w:val="cs-CZ"/>
              </w:rPr>
              <w:t>Umění říkat „Ne“</w:t>
            </w:r>
          </w:p>
          <w:p w14:paraId="09A03752" w14:textId="77777777" w:rsidR="00FD66E2" w:rsidRDefault="00305037">
            <w:pPr>
              <w:pStyle w:val="NormalWeb"/>
              <w:ind w:left="30" w:right="30"/>
              <w:rPr>
                <w:rFonts w:ascii="Calibri" w:hAnsi="Calibri" w:cs="Calibri"/>
                <w:lang w:val="en-IE"/>
              </w:rPr>
            </w:pPr>
            <w:r>
              <w:rPr>
                <w:rFonts w:ascii="Calibri" w:eastAsia="Calibri" w:hAnsi="Calibri" w:cs="Calibri"/>
                <w:lang w:val="cs-CZ"/>
              </w:rPr>
              <w:t>Správná volba</w:t>
            </w:r>
          </w:p>
          <w:p w14:paraId="09A03753" w14:textId="77777777" w:rsidR="00FD66E2" w:rsidRDefault="00305037">
            <w:pPr>
              <w:pStyle w:val="NormalWeb"/>
              <w:ind w:left="30" w:right="30"/>
              <w:rPr>
                <w:rFonts w:ascii="Calibri" w:hAnsi="Calibri" w:cs="Calibri"/>
                <w:lang w:val="en-IE"/>
              </w:rPr>
            </w:pPr>
            <w:r>
              <w:rPr>
                <w:rFonts w:ascii="Calibri" w:eastAsia="Calibri" w:hAnsi="Calibri" w:cs="Calibri"/>
                <w:lang w:val="cs-CZ"/>
              </w:rPr>
              <w:t>Kde hledat podporu</w:t>
            </w:r>
          </w:p>
          <w:p w14:paraId="09A03754"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755" w14:textId="77777777" w:rsidR="00FD66E2" w:rsidRDefault="00305037">
            <w:pPr>
              <w:pStyle w:val="NormalWeb"/>
              <w:ind w:left="30" w:right="30"/>
              <w:rPr>
                <w:rFonts w:ascii="Calibri" w:hAnsi="Calibri" w:cs="Calibri"/>
                <w:lang w:val="en-IE"/>
              </w:rPr>
            </w:pPr>
            <w:r>
              <w:rPr>
                <w:rFonts w:ascii="Calibri" w:eastAsia="Calibri" w:hAnsi="Calibri" w:cs="Calibri"/>
                <w:lang w:val="cs-CZ"/>
              </w:rPr>
              <w:t>4 | Prověření získaných znalostí</w:t>
            </w:r>
          </w:p>
          <w:p w14:paraId="09A03756" w14:textId="77777777" w:rsidR="00FD66E2" w:rsidRDefault="00305037">
            <w:pPr>
              <w:pStyle w:val="NormalWeb"/>
              <w:ind w:left="30" w:right="30"/>
              <w:rPr>
                <w:rFonts w:ascii="Calibri" w:hAnsi="Calibri" w:cs="Calibri"/>
                <w:lang w:val="en-IE"/>
              </w:rPr>
            </w:pPr>
            <w:r>
              <w:rPr>
                <w:rFonts w:ascii="Calibri" w:eastAsia="Calibri" w:hAnsi="Calibri" w:cs="Calibri"/>
                <w:lang w:val="cs-CZ"/>
              </w:rPr>
              <w:t>Zhodnoťte, jak jste pochopili klíčové pojmy a zásady tohoto kurzu.</w:t>
            </w:r>
          </w:p>
          <w:p w14:paraId="09A03757" w14:textId="77777777" w:rsidR="00FD66E2" w:rsidRDefault="00305037">
            <w:pPr>
              <w:pStyle w:val="NormalWeb"/>
              <w:ind w:left="30" w:right="30"/>
              <w:rPr>
                <w:rFonts w:ascii="Calibri" w:hAnsi="Calibri" w:cs="Calibri"/>
                <w:lang w:val="en-IE"/>
              </w:rPr>
            </w:pPr>
            <w:r>
              <w:rPr>
                <w:rFonts w:ascii="Calibri" w:eastAsia="Calibri" w:hAnsi="Calibri" w:cs="Calibri"/>
                <w:lang w:val="cs-CZ"/>
              </w:rPr>
              <w:t>5 minut</w:t>
            </w:r>
          </w:p>
          <w:p w14:paraId="09A03758"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4. část | Prověření získaných </w:t>
            </w:r>
            <w:r>
              <w:rPr>
                <w:rFonts w:ascii="Calibri" w:eastAsia="Calibri" w:hAnsi="Calibri" w:cs="Calibri"/>
                <w:lang w:val="cs-CZ"/>
              </w:rPr>
              <w:t>znalostí</w:t>
            </w:r>
          </w:p>
          <w:p w14:paraId="09A03759" w14:textId="77777777" w:rsidR="00FD66E2" w:rsidRDefault="00305037">
            <w:pPr>
              <w:pStyle w:val="NormalWeb"/>
              <w:ind w:left="30" w:right="30"/>
              <w:rPr>
                <w:rFonts w:ascii="Calibri" w:hAnsi="Calibri" w:cs="Calibri"/>
                <w:lang w:val="en-IE"/>
              </w:rPr>
            </w:pPr>
            <w:r>
              <w:rPr>
                <w:rFonts w:ascii="Calibri" w:eastAsia="Calibri" w:hAnsi="Calibri" w:cs="Calibri"/>
                <w:lang w:val="cs-CZ"/>
              </w:rPr>
              <w:t>Hodnocení</w:t>
            </w:r>
          </w:p>
          <w:p w14:paraId="09A0375A" w14:textId="77777777" w:rsidR="00FD66E2" w:rsidRDefault="00305037">
            <w:pPr>
              <w:pStyle w:val="NormalWeb"/>
              <w:ind w:left="30" w:right="30"/>
              <w:rPr>
                <w:rFonts w:ascii="Calibri" w:hAnsi="Calibri" w:cs="Calibri"/>
                <w:lang w:val="en-IE"/>
              </w:rPr>
            </w:pPr>
            <w:r>
              <w:rPr>
                <w:rFonts w:ascii="Calibri" w:eastAsia="Calibri" w:hAnsi="Calibri" w:cs="Calibri"/>
                <w:lang w:val="cs-CZ"/>
              </w:rPr>
              <w:t>Začněte kliknutím na panel.</w:t>
            </w:r>
          </w:p>
          <w:p w14:paraId="09A0375B" w14:textId="77777777" w:rsidR="00FD66E2" w:rsidRDefault="00305037">
            <w:pPr>
              <w:pStyle w:val="NormalWeb"/>
              <w:ind w:left="30" w:right="30"/>
              <w:rPr>
                <w:rFonts w:ascii="Calibri" w:hAnsi="Calibri" w:cs="Calibri"/>
                <w:lang w:val="en-IE"/>
              </w:rPr>
            </w:pPr>
            <w:r>
              <w:rPr>
                <w:rFonts w:ascii="Calibri" w:eastAsia="Calibri" w:hAnsi="Calibri" w:cs="Calibri"/>
                <w:lang w:val="cs-CZ"/>
              </w:rPr>
              <w:t>Začněte kliknutím na žluté tlačítko pro přehrávání.</w:t>
            </w:r>
          </w:p>
          <w:p w14:paraId="09A0375C" w14:textId="77777777" w:rsidR="00FD66E2" w:rsidRDefault="00305037">
            <w:pPr>
              <w:pStyle w:val="NormalWeb"/>
              <w:ind w:left="30" w:right="30"/>
              <w:rPr>
                <w:rFonts w:ascii="Calibri" w:hAnsi="Calibri" w:cs="Calibri"/>
                <w:lang w:val="en-IE"/>
              </w:rPr>
            </w:pPr>
            <w:r>
              <w:rPr>
                <w:rFonts w:ascii="Calibri" w:eastAsia="Calibri" w:hAnsi="Calibri" w:cs="Calibri"/>
                <w:lang w:val="cs-CZ"/>
              </w:rPr>
              <w:t>Tento obsah zatím není dostupný. Musíte vyplnit část {a} {b}.</w:t>
            </w:r>
          </w:p>
        </w:tc>
      </w:tr>
      <w:tr w:rsidR="00FD66E2" w14:paraId="09A03764" w14:textId="77777777">
        <w:tc>
          <w:tcPr>
            <w:tcW w:w="1353" w:type="dxa"/>
            <w:shd w:val="clear" w:color="auto" w:fill="D9E2F3" w:themeFill="accent1" w:themeFillTint="33"/>
            <w:tcMar>
              <w:top w:w="120" w:type="dxa"/>
              <w:left w:w="180" w:type="dxa"/>
              <w:bottom w:w="120" w:type="dxa"/>
              <w:right w:w="180" w:type="dxa"/>
            </w:tcMar>
            <w:hideMark/>
          </w:tcPr>
          <w:p w14:paraId="09A0375E" w14:textId="77777777" w:rsidR="00FD66E2" w:rsidRDefault="00305037">
            <w:pPr>
              <w:spacing w:before="30" w:after="30"/>
              <w:ind w:left="30" w:right="30"/>
              <w:rPr>
                <w:rFonts w:ascii="Calibri" w:eastAsia="Times New Roman" w:hAnsi="Calibri" w:cs="Calibri"/>
                <w:sz w:val="16"/>
              </w:rPr>
            </w:pPr>
            <w:hyperlink r:id="rId1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6</w:t>
              </w:r>
            </w:hyperlink>
            <w:r>
              <w:rPr>
                <w:rFonts w:ascii="Calibri" w:eastAsia="Times New Roman" w:hAnsi="Calibri" w:cs="Calibri"/>
                <w:sz w:val="16"/>
              </w:rPr>
              <w:t xml:space="preserve"> </w:t>
            </w:r>
          </w:p>
          <w:p w14:paraId="09A0375F" w14:textId="77777777" w:rsidR="00FD66E2" w:rsidRDefault="00305037">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60" w14:textId="77777777" w:rsidR="00FD66E2" w:rsidRDefault="00305037">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09A03761" w14:textId="77777777" w:rsidR="00FD66E2" w:rsidRDefault="00305037">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09A03762" w14:textId="77777777" w:rsidR="00FD66E2" w:rsidRDefault="00305037">
            <w:pPr>
              <w:pStyle w:val="NormalWeb"/>
              <w:ind w:left="30" w:right="30"/>
              <w:rPr>
                <w:rFonts w:ascii="Calibri" w:hAnsi="Calibri" w:cs="Calibri"/>
                <w:lang w:val="en-IE"/>
              </w:rPr>
            </w:pPr>
            <w:r>
              <w:rPr>
                <w:rFonts w:ascii="Calibri" w:eastAsia="Calibri" w:hAnsi="Calibri" w:cs="Calibri"/>
                <w:lang w:val="cs-CZ"/>
              </w:rPr>
              <w:t>Pokud jsou tyto transakc</w:t>
            </w:r>
            <w:r>
              <w:rPr>
                <w:rFonts w:ascii="Calibri" w:eastAsia="Calibri" w:hAnsi="Calibri" w:cs="Calibri"/>
                <w:lang w:val="cs-CZ"/>
              </w:rPr>
              <w:t xml:space="preserve">e prováděny ze správných pohnutek a v souladu s platnými zákony a směrnicemi společnosti </w:t>
            </w:r>
            <w:proofErr w:type="spellStart"/>
            <w:r>
              <w:rPr>
                <w:rFonts w:ascii="Calibri" w:eastAsia="Calibri" w:hAnsi="Calibri" w:cs="Calibri"/>
                <w:lang w:val="cs-CZ"/>
              </w:rPr>
              <w:t>Abbott</w:t>
            </w:r>
            <w:proofErr w:type="spellEnd"/>
            <w:r>
              <w:rPr>
                <w:rFonts w:ascii="Calibri" w:eastAsia="Calibri" w:hAnsi="Calibri" w:cs="Calibri"/>
                <w:lang w:val="cs-CZ"/>
              </w:rPr>
              <w:t>, prospívají v konečném důsledku lidem, kteří používají naše výrobky.</w:t>
            </w:r>
          </w:p>
          <w:p w14:paraId="09A03763" w14:textId="77777777" w:rsidR="00FD66E2" w:rsidRDefault="00305037">
            <w:pPr>
              <w:pStyle w:val="NormalWeb"/>
              <w:ind w:left="30" w:right="30"/>
              <w:rPr>
                <w:rFonts w:ascii="Calibri" w:hAnsi="Calibri" w:cs="Calibri"/>
                <w:lang w:val="cs-CZ"/>
              </w:rPr>
            </w:pPr>
            <w:r>
              <w:rPr>
                <w:rFonts w:ascii="Calibri" w:eastAsia="Calibri" w:hAnsi="Calibri" w:cs="Calibri"/>
                <w:lang w:val="cs-CZ"/>
              </w:rPr>
              <w:t>Některé transakce nemusí být ve vaší zemi přípustné. Nezapomeňte si projít směrnice a postu</w:t>
            </w:r>
            <w:r>
              <w:rPr>
                <w:rFonts w:ascii="Calibri" w:eastAsia="Calibri" w:hAnsi="Calibri" w:cs="Calibri"/>
                <w:lang w:val="cs-CZ"/>
              </w:rPr>
              <w:t>py místního oddělení pro etiku a dodržování předpisů (OEC), kde najdete potřebné informace.</w:t>
            </w:r>
          </w:p>
        </w:tc>
      </w:tr>
      <w:tr w:rsidR="00FD66E2" w14:paraId="09A03769" w14:textId="77777777">
        <w:tc>
          <w:tcPr>
            <w:tcW w:w="1353" w:type="dxa"/>
            <w:shd w:val="clear" w:color="auto" w:fill="D9E2F3" w:themeFill="accent1" w:themeFillTint="33"/>
            <w:tcMar>
              <w:top w:w="120" w:type="dxa"/>
              <w:left w:w="180" w:type="dxa"/>
              <w:bottom w:w="120" w:type="dxa"/>
              <w:right w:w="180" w:type="dxa"/>
            </w:tcMar>
            <w:hideMark/>
          </w:tcPr>
          <w:p w14:paraId="09A03765" w14:textId="77777777" w:rsidR="00FD66E2" w:rsidRDefault="00305037">
            <w:pPr>
              <w:spacing w:before="30" w:after="30"/>
              <w:ind w:left="30" w:right="30"/>
              <w:rPr>
                <w:rFonts w:ascii="Calibri" w:eastAsia="Times New Roman" w:hAnsi="Calibri" w:cs="Calibri"/>
                <w:sz w:val="16"/>
              </w:rPr>
            </w:pPr>
            <w:hyperlink r:id="rId1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7</w:t>
              </w:r>
            </w:hyperlink>
            <w:r>
              <w:rPr>
                <w:rFonts w:ascii="Calibri" w:eastAsia="Times New Roman" w:hAnsi="Calibri" w:cs="Calibri"/>
                <w:sz w:val="16"/>
              </w:rPr>
              <w:t xml:space="preserve"> </w:t>
            </w:r>
          </w:p>
          <w:p w14:paraId="09A03766" w14:textId="77777777" w:rsidR="00FD66E2" w:rsidRDefault="00305037">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67" w14:textId="77777777" w:rsidR="00FD66E2" w:rsidRDefault="00305037">
            <w:pPr>
              <w:pStyle w:val="NormalWeb"/>
              <w:ind w:left="30" w:right="30"/>
              <w:rPr>
                <w:rFonts w:ascii="Calibri" w:hAnsi="Calibri" w:cs="Calibri"/>
                <w:lang w:val="en-IE"/>
              </w:rPr>
            </w:pPr>
            <w:r>
              <w:rPr>
                <w:rFonts w:ascii="Calibri" w:hAnsi="Calibri" w:cs="Calibri"/>
                <w:lang w:val="en-IE"/>
              </w:rPr>
              <w:t>Let’s now look at the risks that common business transactions pose if the</w:t>
            </w:r>
            <w:r>
              <w:rPr>
                <w:rFonts w:ascii="Calibri" w:hAnsi="Calibri" w:cs="Calibri"/>
                <w:lang w:val="en-IE"/>
              </w:rPr>
              <w:t>y are done inappropriately.</w:t>
            </w:r>
          </w:p>
        </w:tc>
        <w:tc>
          <w:tcPr>
            <w:tcW w:w="6000" w:type="dxa"/>
            <w:vAlign w:val="center"/>
          </w:tcPr>
          <w:p w14:paraId="09A03768" w14:textId="77777777" w:rsidR="00FD66E2" w:rsidRDefault="00305037">
            <w:pPr>
              <w:pStyle w:val="NormalWeb"/>
              <w:ind w:left="30" w:right="30"/>
              <w:rPr>
                <w:rFonts w:ascii="Calibri" w:hAnsi="Calibri" w:cs="Calibri"/>
                <w:lang w:val="en-IE"/>
              </w:rPr>
            </w:pPr>
            <w:r>
              <w:rPr>
                <w:rFonts w:ascii="Calibri" w:eastAsia="Calibri" w:hAnsi="Calibri" w:cs="Calibri"/>
                <w:lang w:val="cs-CZ"/>
              </w:rPr>
              <w:t>Pojďme se nyní podívat na rizika, která představují běžné obchodní transakce v případě, že se provádějí nepatřičně.</w:t>
            </w:r>
          </w:p>
        </w:tc>
      </w:tr>
      <w:tr w:rsidR="00FD66E2" w14:paraId="09A03770" w14:textId="77777777">
        <w:tc>
          <w:tcPr>
            <w:tcW w:w="1353" w:type="dxa"/>
            <w:shd w:val="clear" w:color="auto" w:fill="D9E2F3" w:themeFill="accent1" w:themeFillTint="33"/>
            <w:tcMar>
              <w:top w:w="120" w:type="dxa"/>
              <w:left w:w="180" w:type="dxa"/>
              <w:bottom w:w="120" w:type="dxa"/>
              <w:right w:w="180" w:type="dxa"/>
            </w:tcMar>
            <w:hideMark/>
          </w:tcPr>
          <w:p w14:paraId="09A0376A" w14:textId="77777777" w:rsidR="00FD66E2" w:rsidRDefault="00305037">
            <w:pPr>
              <w:spacing w:before="30" w:after="30"/>
              <w:ind w:left="30" w:right="30"/>
              <w:rPr>
                <w:rFonts w:ascii="Calibri" w:eastAsia="Times New Roman" w:hAnsi="Calibri" w:cs="Calibri"/>
                <w:sz w:val="16"/>
              </w:rPr>
            </w:pPr>
            <w:hyperlink r:id="rId1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8</w:t>
              </w:r>
            </w:hyperlink>
            <w:r>
              <w:rPr>
                <w:rFonts w:ascii="Calibri" w:eastAsia="Times New Roman" w:hAnsi="Calibri" w:cs="Calibri"/>
                <w:sz w:val="16"/>
              </w:rPr>
              <w:t xml:space="preserve"> </w:t>
            </w:r>
          </w:p>
          <w:p w14:paraId="09A0376B" w14:textId="77777777" w:rsidR="00FD66E2" w:rsidRDefault="00305037">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6C" w14:textId="77777777" w:rsidR="00FD66E2" w:rsidRDefault="00305037">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w:t>
            </w:r>
            <w:r>
              <w:rPr>
                <w:rFonts w:ascii="Calibri" w:hAnsi="Calibri" w:cs="Calibri"/>
                <w:lang w:val="en-IE"/>
              </w:rPr>
              <w:t>alue for personal gain or to improperly influence business.</w:t>
            </w:r>
          </w:p>
          <w:p w14:paraId="09A0376D" w14:textId="77777777" w:rsidR="00FD66E2" w:rsidRDefault="00305037">
            <w:pPr>
              <w:pStyle w:val="NormalWeb"/>
              <w:ind w:left="30" w:right="30"/>
              <w:rPr>
                <w:rFonts w:ascii="Calibri" w:hAnsi="Calibri" w:cs="Calibri"/>
                <w:lang w:val="en-IE"/>
              </w:rPr>
            </w:pPr>
            <w:r>
              <w:rPr>
                <w:rFonts w:ascii="Calibri" w:hAnsi="Calibri" w:cs="Calibri"/>
                <w:lang w:val="en-IE"/>
              </w:rPr>
              <w:t xml:space="preserve">In other words, when we act for personal gain or to improperly influence business, rather than in the legal and ethical best interest of Abbott, the nature of the transaction itself changes. What </w:t>
            </w:r>
            <w:r>
              <w:rPr>
                <w:rFonts w:ascii="Calibri" w:hAnsi="Calibri" w:cs="Calibri"/>
                <w:lang w:val="en-IE"/>
              </w:rPr>
              <w:t>was a common business transaction becomes an act of bribery and corruption.</w:t>
            </w:r>
          </w:p>
        </w:tc>
        <w:tc>
          <w:tcPr>
            <w:tcW w:w="6000" w:type="dxa"/>
            <w:vAlign w:val="center"/>
          </w:tcPr>
          <w:p w14:paraId="09A0376E" w14:textId="77777777" w:rsidR="00FD66E2" w:rsidRDefault="00305037">
            <w:pPr>
              <w:pStyle w:val="NormalWeb"/>
              <w:ind w:left="30" w:right="30"/>
              <w:rPr>
                <w:rFonts w:ascii="Calibri" w:hAnsi="Calibri" w:cs="Calibri"/>
                <w:lang w:val="en-IE"/>
              </w:rPr>
            </w:pPr>
            <w:r>
              <w:rPr>
                <w:rFonts w:ascii="Calibri" w:eastAsia="Calibri" w:hAnsi="Calibri" w:cs="Calibri"/>
                <w:lang w:val="cs-CZ"/>
              </w:rPr>
              <w:t>Úplatkářství a korupce se objevují, kdykoli nabízíme, slibujeme, dáváme nebo přijímáme cokoli cenného kvůli osobnímu obohacení nebo nevhodnému ovlivnění obchodní transakce.</w:t>
            </w:r>
          </w:p>
          <w:p w14:paraId="09A0376F"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Jinými </w:t>
            </w:r>
            <w:r>
              <w:rPr>
                <w:rFonts w:ascii="Calibri" w:eastAsia="Calibri" w:hAnsi="Calibri" w:cs="Calibri"/>
                <w:lang w:val="cs-CZ"/>
              </w:rPr>
              <w:t xml:space="preserve">slovy, pokud jednáme za účelem osobního prospěchu nebo nevhodného ovlivnění obchodu spíše než v právním a etickém zájmu společnosti </w:t>
            </w:r>
            <w:proofErr w:type="spellStart"/>
            <w:r>
              <w:rPr>
                <w:rFonts w:ascii="Calibri" w:eastAsia="Calibri" w:hAnsi="Calibri" w:cs="Calibri"/>
                <w:lang w:val="cs-CZ"/>
              </w:rPr>
              <w:t>Abbott</w:t>
            </w:r>
            <w:proofErr w:type="spellEnd"/>
            <w:r>
              <w:rPr>
                <w:rFonts w:ascii="Calibri" w:eastAsia="Calibri" w:hAnsi="Calibri" w:cs="Calibri"/>
                <w:lang w:val="cs-CZ"/>
              </w:rPr>
              <w:t>, mění se povaha samotné transakce. To, co je běžná obchodní transakce, se stává úplatkářstvím a korupcí.</w:t>
            </w:r>
          </w:p>
        </w:tc>
      </w:tr>
      <w:tr w:rsidR="00FD66E2" w14:paraId="09A03777" w14:textId="77777777">
        <w:tc>
          <w:tcPr>
            <w:tcW w:w="1353" w:type="dxa"/>
            <w:shd w:val="clear" w:color="auto" w:fill="D9E2F3" w:themeFill="accent1" w:themeFillTint="33"/>
            <w:tcMar>
              <w:top w:w="120" w:type="dxa"/>
              <w:left w:w="180" w:type="dxa"/>
              <w:bottom w:w="120" w:type="dxa"/>
              <w:right w:w="180" w:type="dxa"/>
            </w:tcMar>
            <w:hideMark/>
          </w:tcPr>
          <w:p w14:paraId="09A03771" w14:textId="77777777" w:rsidR="00FD66E2" w:rsidRDefault="00305037">
            <w:pPr>
              <w:spacing w:before="30" w:after="30"/>
              <w:ind w:left="30" w:right="30"/>
              <w:rPr>
                <w:rFonts w:ascii="Calibri" w:eastAsia="Times New Roman" w:hAnsi="Calibri" w:cs="Calibri"/>
                <w:sz w:val="16"/>
              </w:rPr>
            </w:pPr>
            <w:hyperlink r:id="rId1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9</w:t>
              </w:r>
            </w:hyperlink>
            <w:r>
              <w:rPr>
                <w:rFonts w:ascii="Calibri" w:eastAsia="Times New Roman" w:hAnsi="Calibri" w:cs="Calibri"/>
                <w:sz w:val="16"/>
              </w:rPr>
              <w:t xml:space="preserve"> </w:t>
            </w:r>
          </w:p>
          <w:p w14:paraId="09A03772" w14:textId="77777777" w:rsidR="00FD66E2" w:rsidRDefault="00305037">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73" w14:textId="77777777" w:rsidR="00FD66E2" w:rsidRDefault="00305037">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09A03774" w14:textId="77777777" w:rsidR="00FD66E2" w:rsidRDefault="00305037">
            <w:pPr>
              <w:pStyle w:val="NormalWeb"/>
              <w:ind w:left="30" w:right="30"/>
              <w:rPr>
                <w:rFonts w:ascii="Calibri" w:hAnsi="Calibri" w:cs="Calibri"/>
                <w:lang w:val="en-IE"/>
              </w:rPr>
            </w:pPr>
            <w:r>
              <w:rPr>
                <w:rFonts w:ascii="Calibri" w:hAnsi="Calibri" w:cs="Calibri"/>
                <w:lang w:val="en-IE"/>
              </w:rPr>
              <w:t>Therefore, we must ensure that we never gi</w:t>
            </w:r>
            <w:r>
              <w:rPr>
                <w:rFonts w:ascii="Calibri" w:hAnsi="Calibri" w:cs="Calibri"/>
                <w:lang w:val="en-IE"/>
              </w:rPr>
              <w:t xml:space="preserve">ve or receive items of value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business.</w:t>
            </w:r>
          </w:p>
        </w:tc>
        <w:tc>
          <w:tcPr>
            <w:tcW w:w="6000" w:type="dxa"/>
            <w:vAlign w:val="center"/>
          </w:tcPr>
          <w:p w14:paraId="09A03775"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Dojem, že můžeme být zapojení do </w:t>
            </w:r>
            <w:r>
              <w:rPr>
                <w:rFonts w:ascii="Calibri" w:eastAsia="Calibri" w:hAnsi="Calibri" w:cs="Calibri"/>
                <w:lang w:val="cs-CZ"/>
              </w:rPr>
              <w:t>úplatkářství a korupce, představuje podobná rizika jako skutečné úplatkářství a korupce.</w:t>
            </w:r>
          </w:p>
          <w:p w14:paraId="09A03776"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Proto musíme zajistit, že nikdy nebudeme dávat nebo přijímat cokoli cenného pro získání nepatřičné obchodní výhody a že nebudeme nikdy ani </w:t>
            </w:r>
            <w:r>
              <w:rPr>
                <w:rFonts w:ascii="Calibri" w:eastAsia="Calibri" w:hAnsi="Calibri" w:cs="Calibri"/>
                <w:b/>
                <w:bCs/>
                <w:lang w:val="cs-CZ"/>
              </w:rPr>
              <w:t>budit dojem</w:t>
            </w:r>
            <w:r>
              <w:rPr>
                <w:rFonts w:ascii="Calibri" w:eastAsia="Calibri" w:hAnsi="Calibri" w:cs="Calibri"/>
                <w:lang w:val="cs-CZ"/>
              </w:rPr>
              <w:t>, že budeme dávat</w:t>
            </w:r>
            <w:r>
              <w:rPr>
                <w:rFonts w:ascii="Calibri" w:eastAsia="Calibri" w:hAnsi="Calibri" w:cs="Calibri"/>
                <w:lang w:val="cs-CZ"/>
              </w:rPr>
              <w:t xml:space="preserve"> či přijímat cokoli cenného za účelem nevhodného ovlivnění obchodní transakce.</w:t>
            </w:r>
          </w:p>
        </w:tc>
      </w:tr>
      <w:tr w:rsidR="00FD66E2" w14:paraId="09A03780" w14:textId="77777777">
        <w:tc>
          <w:tcPr>
            <w:tcW w:w="1353" w:type="dxa"/>
            <w:shd w:val="clear" w:color="auto" w:fill="D9E2F3" w:themeFill="accent1" w:themeFillTint="33"/>
            <w:tcMar>
              <w:top w:w="120" w:type="dxa"/>
              <w:left w:w="180" w:type="dxa"/>
              <w:bottom w:w="120" w:type="dxa"/>
              <w:right w:w="180" w:type="dxa"/>
            </w:tcMar>
            <w:hideMark/>
          </w:tcPr>
          <w:p w14:paraId="09A03778" w14:textId="77777777" w:rsidR="00FD66E2" w:rsidRDefault="00305037">
            <w:pPr>
              <w:spacing w:before="30" w:after="30"/>
              <w:ind w:left="30" w:right="30"/>
              <w:rPr>
                <w:rFonts w:ascii="Calibri" w:eastAsia="Times New Roman" w:hAnsi="Calibri" w:cs="Calibri"/>
                <w:sz w:val="16"/>
              </w:rPr>
            </w:pPr>
            <w:hyperlink r:id="rId1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18</w:t>
              </w:r>
            </w:hyperlink>
            <w:r>
              <w:rPr>
                <w:rFonts w:ascii="Calibri" w:eastAsia="Times New Roman" w:hAnsi="Calibri" w:cs="Calibri"/>
                <w:sz w:val="16"/>
              </w:rPr>
              <w:t xml:space="preserve"> </w:t>
            </w:r>
          </w:p>
          <w:p w14:paraId="09A03779" w14:textId="77777777" w:rsidR="00FD66E2" w:rsidRDefault="00305037">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7A" w14:textId="77777777" w:rsidR="00FD66E2" w:rsidRDefault="00305037">
            <w:pPr>
              <w:pStyle w:val="NormalWeb"/>
              <w:ind w:left="30" w:right="30"/>
              <w:rPr>
                <w:rFonts w:ascii="Calibri" w:hAnsi="Calibri" w:cs="Calibri"/>
                <w:lang w:val="en-IE"/>
              </w:rPr>
            </w:pPr>
            <w:r>
              <w:rPr>
                <w:rFonts w:ascii="Calibri" w:hAnsi="Calibri" w:cs="Calibri"/>
                <w:lang w:val="en-IE"/>
              </w:rPr>
              <w:t>At Abbott, our expectation is that the third parties we work with comply with all applicable local and international anti-bribery and anti-corruption laws and regula</w:t>
            </w:r>
            <w:r>
              <w:rPr>
                <w:rFonts w:ascii="Calibri" w:hAnsi="Calibri" w:cs="Calibri"/>
                <w:lang w:val="en-IE"/>
              </w:rPr>
              <w:t>tions.</w:t>
            </w:r>
          </w:p>
          <w:p w14:paraId="09A0377B" w14:textId="77777777" w:rsidR="00FD66E2" w:rsidRDefault="00305037">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 or due diligences, on the Third-Parties who act on its behalf.</w:t>
            </w:r>
          </w:p>
          <w:p w14:paraId="09A0377C" w14:textId="77777777" w:rsidR="00FD66E2" w:rsidRDefault="00305037">
            <w:pPr>
              <w:pStyle w:val="NormalWeb"/>
              <w:ind w:left="30" w:right="30"/>
              <w:rPr>
                <w:rFonts w:ascii="Calibri" w:hAnsi="Calibri" w:cs="Calibri"/>
                <w:lang w:val="en-IE"/>
              </w:rPr>
            </w:pPr>
            <w:r>
              <w:rPr>
                <w:rFonts w:ascii="Calibri" w:hAnsi="Calibri" w:cs="Calibri"/>
                <w:lang w:val="en-IE"/>
              </w:rPr>
              <w:t xml:space="preserve">Abbott operates in many countries globally and these countries </w:t>
            </w:r>
            <w:r>
              <w:rPr>
                <w:rFonts w:ascii="Calibri" w:hAnsi="Calibri" w:cs="Calibri"/>
                <w:lang w:val="en-IE"/>
              </w:rPr>
              <w:t>have laws that prohibit bribery and corruption. Some bribery and corruption laws, such as the USA Foreign Corrupt Practices Act (FCPA), are international in scope, i.e., they apply everywhere and to everyone, i.e., not only to Abbott personnel, but to anyo</w:t>
            </w:r>
            <w:r>
              <w:rPr>
                <w:rFonts w:ascii="Calibri" w:hAnsi="Calibri" w:cs="Calibri"/>
                <w:lang w:val="en-IE"/>
              </w:rPr>
              <w:t>ne doing business with, for, or on behalf of Abbott.</w:t>
            </w:r>
          </w:p>
        </w:tc>
        <w:tc>
          <w:tcPr>
            <w:tcW w:w="6000" w:type="dxa"/>
            <w:vAlign w:val="center"/>
          </w:tcPr>
          <w:p w14:paraId="09A0377D"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Ve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očekáváme, že třetí strany, se kterými spolupracujeme, budou dodržovat všechny platné místní a mezinárodní zákony a předpisy proti úplatkářství a korupci.</w:t>
            </w:r>
          </w:p>
          <w:p w14:paraId="09A0377E"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Regulační orgány považují </w:t>
            </w:r>
            <w:r>
              <w:rPr>
                <w:rFonts w:ascii="Calibri" w:eastAsia="Calibri" w:hAnsi="Calibri" w:cs="Calibri"/>
                <w:lang w:val="cs-CZ"/>
              </w:rPr>
              <w:t xml:space="preserve">výrobce za odpovědné za jednání třetích stran a očekávají, že společnost </w:t>
            </w:r>
            <w:proofErr w:type="spellStart"/>
            <w:r>
              <w:rPr>
                <w:rFonts w:ascii="Calibri" w:eastAsia="Calibri" w:hAnsi="Calibri" w:cs="Calibri"/>
                <w:lang w:val="cs-CZ"/>
              </w:rPr>
              <w:t>Abbott</w:t>
            </w:r>
            <w:proofErr w:type="spellEnd"/>
            <w:r>
              <w:rPr>
                <w:rFonts w:ascii="Calibri" w:eastAsia="Calibri" w:hAnsi="Calibri" w:cs="Calibri"/>
                <w:lang w:val="cs-CZ"/>
              </w:rPr>
              <w:t xml:space="preserve"> bude provádět prověřování třetích stran, které jednají jejím jménem.</w:t>
            </w:r>
          </w:p>
          <w:p w14:paraId="09A0377F"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Společnost </w:t>
            </w:r>
            <w:proofErr w:type="spellStart"/>
            <w:r>
              <w:rPr>
                <w:rFonts w:ascii="Calibri" w:eastAsia="Calibri" w:hAnsi="Calibri" w:cs="Calibri"/>
                <w:lang w:val="cs-CZ"/>
              </w:rPr>
              <w:t>Abbott</w:t>
            </w:r>
            <w:proofErr w:type="spellEnd"/>
            <w:r>
              <w:rPr>
                <w:rFonts w:ascii="Calibri" w:eastAsia="Calibri" w:hAnsi="Calibri" w:cs="Calibri"/>
                <w:lang w:val="cs-CZ"/>
              </w:rPr>
              <w:t xml:space="preserve"> působí v mnoha zemích světa a tyto země mají zákony, které zakazují úplatkářství a korupc</w:t>
            </w:r>
            <w:r>
              <w:rPr>
                <w:rFonts w:ascii="Calibri" w:eastAsia="Calibri" w:hAnsi="Calibri" w:cs="Calibri"/>
                <w:lang w:val="cs-CZ"/>
              </w:rPr>
              <w:t xml:space="preserve">i. Některé zákony o úplatkářství a korupci, jako například zákon USA o zahraničních korupčních praktikách (FCPA), mají mezinárodní působnost, tj. platí všude a pro všechny, tedy nejen pro zaměstnance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ale pro všechny, kteří s ní, pro ni </w:t>
            </w:r>
            <w:r>
              <w:rPr>
                <w:rFonts w:ascii="Calibri" w:eastAsia="Calibri" w:hAnsi="Calibri" w:cs="Calibri"/>
                <w:lang w:val="cs-CZ"/>
              </w:rPr>
              <w:t>nebo jejím jménem obchodují.</w:t>
            </w:r>
          </w:p>
        </w:tc>
      </w:tr>
      <w:tr w:rsidR="00FD66E2" w14:paraId="09A03793" w14:textId="77777777">
        <w:tc>
          <w:tcPr>
            <w:tcW w:w="1353" w:type="dxa"/>
            <w:shd w:val="clear" w:color="auto" w:fill="D9E2F3" w:themeFill="accent1" w:themeFillTint="33"/>
            <w:tcMar>
              <w:top w:w="120" w:type="dxa"/>
              <w:left w:w="180" w:type="dxa"/>
              <w:bottom w:w="120" w:type="dxa"/>
              <w:right w:w="180" w:type="dxa"/>
            </w:tcMar>
            <w:hideMark/>
          </w:tcPr>
          <w:p w14:paraId="09A03781" w14:textId="77777777" w:rsidR="00FD66E2" w:rsidRDefault="00305037">
            <w:pPr>
              <w:spacing w:before="30" w:after="30"/>
              <w:ind w:left="30" w:right="30"/>
              <w:rPr>
                <w:rFonts w:ascii="Calibri" w:eastAsia="Times New Roman" w:hAnsi="Calibri" w:cs="Calibri"/>
                <w:sz w:val="16"/>
              </w:rPr>
            </w:pPr>
            <w:hyperlink r:id="rId2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19</w:t>
              </w:r>
            </w:hyperlink>
            <w:r>
              <w:rPr>
                <w:rFonts w:ascii="Calibri" w:eastAsia="Times New Roman" w:hAnsi="Calibri" w:cs="Calibri"/>
                <w:sz w:val="16"/>
              </w:rPr>
              <w:t xml:space="preserve"> </w:t>
            </w:r>
          </w:p>
          <w:p w14:paraId="09A03782" w14:textId="77777777" w:rsidR="00FD66E2" w:rsidRDefault="00305037">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83" w14:textId="77777777" w:rsidR="00FD66E2" w:rsidRDefault="00305037">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09A03784" w14:textId="77777777" w:rsidR="00FD66E2" w:rsidRDefault="00305037">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Clear</w:t>
            </w:r>
            <w:proofErr w:type="spellEnd"/>
            <w:r>
              <w:rPr>
                <w:rFonts w:ascii="Calibri" w:eastAsia="Times New Roman" w:hAnsi="Calibri" w:cs="Calibri"/>
              </w:rPr>
              <w:t xml:space="preserve"> </w:t>
            </w:r>
            <w:proofErr w:type="spellStart"/>
            <w:r>
              <w:rPr>
                <w:rFonts w:ascii="Calibri" w:eastAsia="Times New Roman" w:hAnsi="Calibri" w:cs="Calibri"/>
              </w:rPr>
              <w:t>Third-Party</w:t>
            </w:r>
            <w:proofErr w:type="spellEnd"/>
            <w:r>
              <w:rPr>
                <w:rFonts w:ascii="Calibri" w:eastAsia="Times New Roman" w:hAnsi="Calibri" w:cs="Calibri"/>
              </w:rPr>
              <w:t xml:space="preserve"> </w:t>
            </w:r>
            <w:proofErr w:type="spellStart"/>
            <w:r>
              <w:rPr>
                <w:rFonts w:ascii="Calibri" w:eastAsia="Times New Roman" w:hAnsi="Calibri" w:cs="Calibri"/>
              </w:rPr>
              <w:t>guidelines</w:t>
            </w:r>
            <w:proofErr w:type="spellEnd"/>
          </w:p>
          <w:p w14:paraId="09A03785"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09A03786" w14:textId="77777777" w:rsidR="00FD66E2" w:rsidRDefault="00305037">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Third</w:t>
            </w:r>
            <w:proofErr w:type="spellEnd"/>
            <w:r>
              <w:rPr>
                <w:rFonts w:ascii="Calibri" w:eastAsia="Times New Roman" w:hAnsi="Calibri" w:cs="Calibri"/>
              </w:rPr>
              <w:t xml:space="preserve"> </w:t>
            </w:r>
            <w:proofErr w:type="spellStart"/>
            <w:r>
              <w:rPr>
                <w:rFonts w:ascii="Calibri" w:eastAsia="Times New Roman" w:hAnsi="Calibri" w:cs="Calibri"/>
              </w:rPr>
              <w:t>Party</w:t>
            </w:r>
            <w:proofErr w:type="spellEnd"/>
            <w:r>
              <w:rPr>
                <w:rFonts w:ascii="Calibri" w:eastAsia="Times New Roman" w:hAnsi="Calibri" w:cs="Calibri"/>
              </w:rPr>
              <w:t xml:space="preserve"> </w:t>
            </w:r>
            <w:r>
              <w:rPr>
                <w:rFonts w:ascii="Calibri" w:eastAsia="Times New Roman" w:hAnsi="Calibri" w:cs="Calibri"/>
              </w:rPr>
              <w:t>e-</w:t>
            </w:r>
            <w:proofErr w:type="spellStart"/>
            <w:r>
              <w:rPr>
                <w:rFonts w:ascii="Calibri" w:eastAsia="Times New Roman" w:hAnsi="Calibri" w:cs="Calibri"/>
              </w:rPr>
              <w:t>learning</w:t>
            </w:r>
            <w:proofErr w:type="spellEnd"/>
          </w:p>
          <w:p w14:paraId="09A03787"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09A03788"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09A03789" w14:textId="77777777" w:rsidR="00FD66E2" w:rsidRDefault="00305037">
            <w:pPr>
              <w:pStyle w:val="NormalWeb"/>
              <w:ind w:left="30" w:right="30"/>
              <w:rPr>
                <w:rFonts w:ascii="Calibri" w:hAnsi="Calibri" w:cs="Calibri"/>
                <w:lang w:val="en-IE"/>
              </w:rPr>
            </w:pPr>
            <w:r>
              <w:rPr>
                <w:rFonts w:ascii="Calibri" w:hAnsi="Calibri" w:cs="Calibri"/>
                <w:lang w:val="en-IE"/>
              </w:rPr>
              <w:t xml:space="preserve">The Third Party Process (3PP) is a global integrated risk-based due diligence designed to proactively identify and </w:t>
            </w:r>
            <w:r>
              <w:rPr>
                <w:rFonts w:ascii="Calibri" w:hAnsi="Calibri" w:cs="Calibri"/>
                <w:lang w:val="en-IE"/>
              </w:rPr>
              <w:t>help manage Third Party risks while ensuring that services performed on Abbott's behalf or with Abbott’s support are carried out in accordance with our expectations and follow applicable laws and regulations.</w:t>
            </w:r>
          </w:p>
          <w:p w14:paraId="09A0378A" w14:textId="77777777" w:rsidR="00FD66E2" w:rsidRDefault="00305037">
            <w:pPr>
              <w:pStyle w:val="NormalWeb"/>
              <w:ind w:left="30" w:right="30"/>
              <w:rPr>
                <w:rFonts w:ascii="Calibri" w:hAnsi="Calibri" w:cs="Calibri"/>
                <w:lang w:val="en-IE"/>
              </w:rPr>
            </w:pPr>
            <w:r>
              <w:rPr>
                <w:rFonts w:ascii="Calibri" w:hAnsi="Calibri" w:cs="Calibri"/>
                <w:lang w:val="en-IE"/>
              </w:rPr>
              <w:t>Please refer to the Resources section of this c</w:t>
            </w:r>
            <w:r>
              <w:rPr>
                <w:rFonts w:ascii="Calibri" w:hAnsi="Calibri" w:cs="Calibri"/>
                <w:lang w:val="en-IE"/>
              </w:rPr>
              <w:t>ourse for links to additional resources on Third-Party Compliance, including the 3PP.</w:t>
            </w:r>
          </w:p>
        </w:tc>
        <w:tc>
          <w:tcPr>
            <w:tcW w:w="6000" w:type="dxa"/>
            <w:vAlign w:val="center"/>
          </w:tcPr>
          <w:p w14:paraId="09A0378B"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Společnost </w:t>
            </w:r>
            <w:proofErr w:type="spellStart"/>
            <w:r>
              <w:rPr>
                <w:rFonts w:ascii="Calibri" w:eastAsia="Calibri" w:hAnsi="Calibri" w:cs="Calibri"/>
                <w:lang w:val="cs-CZ"/>
              </w:rPr>
              <w:t>Abbott</w:t>
            </w:r>
            <w:proofErr w:type="spellEnd"/>
            <w:r>
              <w:rPr>
                <w:rFonts w:ascii="Calibri" w:eastAsia="Calibri" w:hAnsi="Calibri" w:cs="Calibri"/>
                <w:lang w:val="cs-CZ"/>
              </w:rPr>
              <w:t xml:space="preserve"> má silný program dodržování předpisů třetími stranami založený na rizicích, který zahrnuje:</w:t>
            </w:r>
          </w:p>
          <w:p w14:paraId="09A0378C" w14:textId="77777777" w:rsidR="00FD66E2" w:rsidRDefault="00305037">
            <w:pPr>
              <w:numPr>
                <w:ilvl w:val="0"/>
                <w:numId w:val="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cs-CZ"/>
              </w:rPr>
              <w:t>jasné pokyny pro třetí strany,</w:t>
            </w:r>
          </w:p>
          <w:p w14:paraId="09A0378D" w14:textId="77777777" w:rsidR="00FD66E2" w:rsidRDefault="00305037">
            <w:pPr>
              <w:numPr>
                <w:ilvl w:val="0"/>
                <w:numId w:val="3"/>
              </w:numPr>
              <w:spacing w:before="100" w:beforeAutospacing="1" w:after="100" w:afterAutospacing="1"/>
              <w:ind w:left="750" w:right="30"/>
              <w:rPr>
                <w:rFonts w:ascii="Calibri" w:eastAsia="Times New Roman" w:hAnsi="Calibri" w:cs="Calibri"/>
                <w:lang w:val="pl-PL"/>
              </w:rPr>
            </w:pPr>
            <w:r>
              <w:rPr>
                <w:rFonts w:ascii="Calibri" w:eastAsia="Calibri" w:hAnsi="Calibri" w:cs="Calibri"/>
                <w:lang w:val="cs-CZ"/>
              </w:rPr>
              <w:t>posuzování a monitorování riz</w:t>
            </w:r>
            <w:r>
              <w:rPr>
                <w:rFonts w:ascii="Calibri" w:eastAsia="Calibri" w:hAnsi="Calibri" w:cs="Calibri"/>
                <w:lang w:val="cs-CZ"/>
              </w:rPr>
              <w:t>ik třetí strany,</w:t>
            </w:r>
          </w:p>
          <w:p w14:paraId="09A0378E"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US"/>
              </w:rPr>
            </w:pPr>
            <w:r>
              <w:rPr>
                <w:rFonts w:ascii="Calibri" w:eastAsia="Calibri" w:hAnsi="Calibri" w:cs="Calibri"/>
                <w:lang w:val="cs-CZ"/>
              </w:rPr>
              <w:t>e-learning pro třetí strany,</w:t>
            </w:r>
          </w:p>
          <w:p w14:paraId="09A0378F"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audity třetích stran prováděné podnikovým oddělením auditu,</w:t>
            </w:r>
          </w:p>
          <w:p w14:paraId="09A03790" w14:textId="77777777" w:rsidR="00FD66E2" w:rsidRDefault="00305037">
            <w:pPr>
              <w:numPr>
                <w:ilvl w:val="0"/>
                <w:numId w:val="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Robustní proces prověřování hloubkovou kontrolou (3PP), včetně nápravy varovných signálů.</w:t>
            </w:r>
          </w:p>
          <w:p w14:paraId="09A03791" w14:textId="77777777" w:rsidR="00FD66E2" w:rsidRDefault="00305037">
            <w:pPr>
              <w:pStyle w:val="NormalWeb"/>
              <w:ind w:left="30" w:right="30"/>
              <w:rPr>
                <w:rFonts w:ascii="Calibri" w:hAnsi="Calibri" w:cs="Calibri"/>
                <w:lang w:val="en-IE"/>
              </w:rPr>
            </w:pPr>
            <w:r>
              <w:rPr>
                <w:rFonts w:ascii="Calibri" w:eastAsia="Calibri" w:hAnsi="Calibri" w:cs="Calibri"/>
                <w:lang w:val="cs-CZ"/>
              </w:rPr>
              <w:t>Proces pro třetí strany (3PP) je globální integrovaná hloubk</w:t>
            </w:r>
            <w:r>
              <w:rPr>
                <w:rFonts w:ascii="Calibri" w:eastAsia="Calibri" w:hAnsi="Calibri" w:cs="Calibri"/>
                <w:lang w:val="cs-CZ"/>
              </w:rPr>
              <w:t xml:space="preserve">ová kontrola založená na rizicích, jejímž cílem je proaktivně identifikovat a řídit rizika třetích stran a zároveň zajistit, aby služby poskytované jménem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nebo s její podporou byly prováděny v souladu s našimi očekáváními a dodržovaly pl</w:t>
            </w:r>
            <w:r>
              <w:rPr>
                <w:rFonts w:ascii="Calibri" w:eastAsia="Calibri" w:hAnsi="Calibri" w:cs="Calibri"/>
                <w:lang w:val="cs-CZ"/>
              </w:rPr>
              <w:t>atné zákony a předpisy.</w:t>
            </w:r>
          </w:p>
          <w:p w14:paraId="09A03792" w14:textId="77777777" w:rsidR="00FD66E2" w:rsidRDefault="00305037">
            <w:pPr>
              <w:pStyle w:val="NormalWeb"/>
              <w:ind w:left="30" w:right="30"/>
              <w:rPr>
                <w:rFonts w:ascii="Calibri" w:hAnsi="Calibri" w:cs="Calibri"/>
                <w:lang w:val="en-IE"/>
              </w:rPr>
            </w:pPr>
            <w:r>
              <w:rPr>
                <w:rFonts w:ascii="Calibri" w:eastAsia="Calibri" w:hAnsi="Calibri" w:cs="Calibri"/>
                <w:lang w:val="cs-CZ"/>
              </w:rPr>
              <w:t>Podívejte se prosím na oddíl Zdroje v tomto kurzu, kde najdete odkazy na další zdrojové materiály ohledně dodržování předpisů třetími stranami, včetně 3PP.</w:t>
            </w:r>
          </w:p>
        </w:tc>
      </w:tr>
      <w:tr w:rsidR="00FD66E2" w14:paraId="09A03798" w14:textId="77777777">
        <w:tc>
          <w:tcPr>
            <w:tcW w:w="1353" w:type="dxa"/>
            <w:shd w:val="clear" w:color="auto" w:fill="D9E2F3" w:themeFill="accent1" w:themeFillTint="33"/>
            <w:tcMar>
              <w:top w:w="120" w:type="dxa"/>
              <w:left w:w="180" w:type="dxa"/>
              <w:bottom w:w="120" w:type="dxa"/>
              <w:right w:w="180" w:type="dxa"/>
            </w:tcMar>
            <w:hideMark/>
          </w:tcPr>
          <w:p w14:paraId="09A03794" w14:textId="77777777" w:rsidR="00FD66E2" w:rsidRDefault="00305037">
            <w:pPr>
              <w:spacing w:before="30" w:after="30"/>
              <w:ind w:left="30" w:right="30"/>
              <w:rPr>
                <w:rFonts w:ascii="Calibri" w:eastAsia="Times New Roman" w:hAnsi="Calibri" w:cs="Calibri"/>
                <w:sz w:val="16"/>
              </w:rPr>
            </w:pPr>
            <w:hyperlink r:id="rId2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09A03795" w14:textId="77777777" w:rsidR="00FD66E2" w:rsidRDefault="00305037">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96" w14:textId="77777777" w:rsidR="00FD66E2" w:rsidRDefault="00305037">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09A03797" w14:textId="77777777" w:rsidR="00FD66E2" w:rsidRDefault="00305037">
            <w:pPr>
              <w:pStyle w:val="NormalWeb"/>
              <w:ind w:left="30" w:right="30"/>
              <w:rPr>
                <w:rFonts w:ascii="Calibri" w:hAnsi="Calibri" w:cs="Calibri"/>
                <w:lang w:val="en-IE"/>
              </w:rPr>
            </w:pPr>
            <w:r>
              <w:rPr>
                <w:rFonts w:ascii="Calibri" w:eastAsia="Calibri" w:hAnsi="Calibri" w:cs="Calibri"/>
                <w:lang w:val="cs-CZ"/>
              </w:rPr>
              <w:t>Všímejte si varovných příznaků, včetně násl</w:t>
            </w:r>
            <w:r>
              <w:rPr>
                <w:rFonts w:ascii="Calibri" w:eastAsia="Calibri" w:hAnsi="Calibri" w:cs="Calibri"/>
                <w:lang w:val="cs-CZ"/>
              </w:rPr>
              <w:t>edujících:</w:t>
            </w:r>
          </w:p>
        </w:tc>
      </w:tr>
      <w:tr w:rsidR="00FD66E2" w14:paraId="09A0379D" w14:textId="77777777">
        <w:tc>
          <w:tcPr>
            <w:tcW w:w="1353" w:type="dxa"/>
            <w:shd w:val="clear" w:color="auto" w:fill="D9E2F3" w:themeFill="accent1" w:themeFillTint="33"/>
            <w:tcMar>
              <w:top w:w="120" w:type="dxa"/>
              <w:left w:w="180" w:type="dxa"/>
              <w:bottom w:w="120" w:type="dxa"/>
              <w:right w:w="180" w:type="dxa"/>
            </w:tcMar>
            <w:hideMark/>
          </w:tcPr>
          <w:p w14:paraId="09A03799" w14:textId="77777777" w:rsidR="00FD66E2" w:rsidRDefault="00305037">
            <w:pPr>
              <w:spacing w:before="30" w:after="30"/>
              <w:ind w:left="30" w:right="30"/>
              <w:rPr>
                <w:rFonts w:ascii="Calibri" w:eastAsia="Times New Roman" w:hAnsi="Calibri" w:cs="Calibri"/>
                <w:sz w:val="16"/>
              </w:rPr>
            </w:pPr>
            <w:hyperlink r:id="rId2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09A0379A" w14:textId="77777777" w:rsidR="00FD66E2" w:rsidRDefault="00305037">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9B" w14:textId="77777777" w:rsidR="00FD66E2" w:rsidRDefault="00305037">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09A0379C" w14:textId="77777777" w:rsidR="00FD66E2" w:rsidRDefault="00305037">
            <w:pPr>
              <w:pStyle w:val="NormalWeb"/>
              <w:ind w:left="30" w:right="30"/>
              <w:rPr>
                <w:rFonts w:ascii="Calibri" w:hAnsi="Calibri" w:cs="Calibri"/>
                <w:lang w:val="en-IE"/>
              </w:rPr>
            </w:pPr>
            <w:r>
              <w:rPr>
                <w:rFonts w:ascii="Calibri" w:eastAsia="Calibri" w:hAnsi="Calibri" w:cs="Calibri"/>
                <w:lang w:val="cs-CZ"/>
              </w:rPr>
              <w:t>Pokládejte doplňující otázky, včetně následujících:</w:t>
            </w:r>
          </w:p>
        </w:tc>
      </w:tr>
      <w:tr w:rsidR="00FD66E2" w14:paraId="09A037A6" w14:textId="77777777">
        <w:tc>
          <w:tcPr>
            <w:tcW w:w="1353" w:type="dxa"/>
            <w:shd w:val="clear" w:color="auto" w:fill="D9E2F3" w:themeFill="accent1" w:themeFillTint="33"/>
            <w:tcMar>
              <w:top w:w="120" w:type="dxa"/>
              <w:left w:w="180" w:type="dxa"/>
              <w:bottom w:w="120" w:type="dxa"/>
              <w:right w:w="180" w:type="dxa"/>
            </w:tcMar>
            <w:hideMark/>
          </w:tcPr>
          <w:p w14:paraId="09A0379E" w14:textId="77777777" w:rsidR="00FD66E2" w:rsidRDefault="00305037">
            <w:pPr>
              <w:spacing w:before="30" w:after="30"/>
              <w:ind w:left="30" w:right="30"/>
              <w:rPr>
                <w:rFonts w:ascii="Calibri" w:eastAsia="Times New Roman" w:hAnsi="Calibri" w:cs="Calibri"/>
                <w:sz w:val="16"/>
              </w:rPr>
            </w:pPr>
            <w:hyperlink r:id="rId2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21</w:t>
              </w:r>
            </w:hyperlink>
            <w:r>
              <w:rPr>
                <w:rFonts w:ascii="Calibri" w:eastAsia="Times New Roman" w:hAnsi="Calibri" w:cs="Calibri"/>
                <w:sz w:val="16"/>
              </w:rPr>
              <w:t xml:space="preserve"> </w:t>
            </w:r>
          </w:p>
          <w:p w14:paraId="09A0379F" w14:textId="77777777" w:rsidR="00FD66E2" w:rsidRDefault="00305037">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A0" w14:textId="77777777" w:rsidR="00FD66E2" w:rsidRDefault="00305037">
            <w:pPr>
              <w:pStyle w:val="NormalWeb"/>
              <w:ind w:left="30" w:right="30"/>
              <w:rPr>
                <w:rFonts w:ascii="Calibri" w:hAnsi="Calibri" w:cs="Calibri"/>
                <w:lang w:val="en-IE"/>
              </w:rPr>
            </w:pPr>
            <w:r>
              <w:rPr>
                <w:rFonts w:ascii="Calibri" w:hAnsi="Calibri" w:cs="Calibri"/>
                <w:lang w:val="en-IE"/>
              </w:rPr>
              <w:t xml:space="preserve">Finally, it may be tempting, particularly in the case of third parties, but </w:t>
            </w:r>
            <w:r>
              <w:rPr>
                <w:rFonts w:ascii="Calibri" w:hAnsi="Calibri" w:cs="Calibri"/>
                <w:lang w:val="en-IE"/>
              </w:rPr>
              <w:t xml:space="preserve">also colleagues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09A037A1" w14:textId="77777777" w:rsidR="00FD66E2" w:rsidRDefault="00305037">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w:t>
            </w:r>
            <w:r>
              <w:rPr>
                <w:rFonts w:ascii="Calibri" w:hAnsi="Calibri" w:cs="Calibri"/>
                <w:lang w:val="en-IE"/>
              </w:rPr>
              <w:t>on’t have time for due diligence.</w:t>
            </w:r>
          </w:p>
          <w:p w14:paraId="09A037A2" w14:textId="77777777" w:rsidR="00FD66E2" w:rsidRDefault="00305037">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09A037A3" w14:textId="77777777" w:rsidR="00FD66E2" w:rsidRDefault="00305037">
            <w:pPr>
              <w:pStyle w:val="NormalWeb"/>
              <w:ind w:left="30" w:right="30"/>
              <w:rPr>
                <w:rFonts w:ascii="Calibri" w:hAnsi="Calibri" w:cs="Calibri"/>
                <w:lang w:val="en-IE"/>
              </w:rPr>
            </w:pPr>
            <w:r>
              <w:rPr>
                <w:rFonts w:ascii="Calibri" w:eastAsia="Calibri" w:hAnsi="Calibri" w:cs="Calibri"/>
                <w:lang w:val="cs-CZ"/>
              </w:rPr>
              <w:t>Koneckonců může být láka</w:t>
            </w:r>
            <w:r>
              <w:rPr>
                <w:rFonts w:ascii="Calibri" w:eastAsia="Calibri" w:hAnsi="Calibri" w:cs="Calibri"/>
                <w:lang w:val="cs-CZ"/>
              </w:rPr>
              <w:t>vé, zejména pro třetí strany, ale také kolegy a ostatní obchodní partnery, si logicky vysvětlovat chování.</w:t>
            </w:r>
          </w:p>
          <w:p w14:paraId="09A037A4" w14:textId="77777777" w:rsidR="00FD66E2" w:rsidRDefault="00305037">
            <w:pPr>
              <w:pStyle w:val="NormalWeb"/>
              <w:ind w:left="30" w:right="30"/>
              <w:rPr>
                <w:rFonts w:ascii="Calibri" w:hAnsi="Calibri" w:cs="Calibri"/>
                <w:lang w:val="en-IE"/>
              </w:rPr>
            </w:pPr>
            <w:r>
              <w:rPr>
                <w:rFonts w:ascii="Calibri" w:eastAsia="Calibri" w:hAnsi="Calibri" w:cs="Calibri"/>
                <w:lang w:val="cs-CZ"/>
              </w:rPr>
              <w:t>Můžeme si například logicky zdůvodnit, že partner jedná určitým způsobem, protože ví o místních zvyklostech více než my, nebo můžeme přijmout logické</w:t>
            </w:r>
            <w:r>
              <w:rPr>
                <w:rFonts w:ascii="Calibri" w:eastAsia="Calibri" w:hAnsi="Calibri" w:cs="Calibri"/>
                <w:lang w:val="cs-CZ"/>
              </w:rPr>
              <w:t xml:space="preserve"> vysvětlení kolegy, že z časových důvodů nemůžeme udělat hloubkovou kontrolu.</w:t>
            </w:r>
          </w:p>
          <w:p w14:paraId="09A037A5"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Nezapomeňte, že zákaz korupce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se vztahuje i na třetí strany, se kterými obchodujeme, a že orgány činné v trestním řízení budou usilovat o to, aby společnost </w:t>
            </w:r>
            <w:proofErr w:type="spellStart"/>
            <w:r>
              <w:rPr>
                <w:rFonts w:ascii="Calibri" w:eastAsia="Calibri" w:hAnsi="Calibri" w:cs="Calibri"/>
                <w:lang w:val="cs-CZ"/>
              </w:rPr>
              <w:t>Ab</w:t>
            </w:r>
            <w:r>
              <w:rPr>
                <w:rFonts w:ascii="Calibri" w:eastAsia="Calibri" w:hAnsi="Calibri" w:cs="Calibri"/>
                <w:lang w:val="cs-CZ"/>
              </w:rPr>
              <w:t>bott</w:t>
            </w:r>
            <w:proofErr w:type="spellEnd"/>
            <w:r>
              <w:rPr>
                <w:rFonts w:ascii="Calibri" w:eastAsia="Calibri" w:hAnsi="Calibri" w:cs="Calibri"/>
                <w:lang w:val="cs-CZ"/>
              </w:rPr>
              <w:t xml:space="preserve"> nesla odpovědnost za jejich jednání.</w:t>
            </w:r>
          </w:p>
        </w:tc>
      </w:tr>
      <w:tr w:rsidR="00FD66E2" w14:paraId="09A037C5" w14:textId="77777777">
        <w:tc>
          <w:tcPr>
            <w:tcW w:w="1353" w:type="dxa"/>
            <w:shd w:val="clear" w:color="auto" w:fill="D9E2F3" w:themeFill="accent1" w:themeFillTint="33"/>
            <w:tcMar>
              <w:top w:w="120" w:type="dxa"/>
              <w:left w:w="180" w:type="dxa"/>
              <w:bottom w:w="120" w:type="dxa"/>
              <w:right w:w="180" w:type="dxa"/>
            </w:tcMar>
            <w:hideMark/>
          </w:tcPr>
          <w:p w14:paraId="09A037A7" w14:textId="77777777" w:rsidR="00FD66E2" w:rsidRDefault="00305037">
            <w:pPr>
              <w:spacing w:before="30" w:after="30"/>
              <w:ind w:left="30" w:right="30"/>
              <w:rPr>
                <w:rFonts w:ascii="Calibri" w:eastAsia="Times New Roman" w:hAnsi="Calibri" w:cs="Calibri"/>
                <w:sz w:val="16"/>
              </w:rPr>
            </w:pPr>
            <w:hyperlink r:id="rId2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24</w:t>
              </w:r>
            </w:hyperlink>
            <w:r>
              <w:rPr>
                <w:rFonts w:ascii="Calibri" w:eastAsia="Times New Roman" w:hAnsi="Calibri" w:cs="Calibri"/>
                <w:sz w:val="16"/>
              </w:rPr>
              <w:t xml:space="preserve"> </w:t>
            </w:r>
          </w:p>
          <w:p w14:paraId="09A037A8" w14:textId="77777777" w:rsidR="00FD66E2" w:rsidRDefault="00305037">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A9" w14:textId="77777777" w:rsidR="00FD66E2" w:rsidRDefault="00305037">
            <w:pPr>
              <w:pStyle w:val="NormalWeb"/>
              <w:ind w:left="30" w:right="30"/>
              <w:rPr>
                <w:rFonts w:ascii="Calibri" w:hAnsi="Calibri" w:cs="Calibri"/>
                <w:lang w:val="en-IE"/>
              </w:rPr>
            </w:pPr>
            <w:r>
              <w:rPr>
                <w:rFonts w:ascii="Calibri" w:hAnsi="Calibri" w:cs="Calibri"/>
                <w:lang w:val="en-IE"/>
              </w:rPr>
              <w:t>Fines and settlements for bribery and corruption – and the cost of investigating and remediating – can be severe.</w:t>
            </w:r>
          </w:p>
          <w:p w14:paraId="09A037AA" w14:textId="77777777" w:rsidR="00FD66E2" w:rsidRDefault="00305037">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09A037AB" w14:textId="77777777" w:rsidR="00FD66E2" w:rsidRDefault="00305037">
            <w:pPr>
              <w:pStyle w:val="NormalWeb"/>
              <w:ind w:left="30" w:right="30"/>
              <w:rPr>
                <w:rFonts w:ascii="Calibri" w:hAnsi="Calibri" w:cs="Calibri"/>
                <w:lang w:val="en-IE"/>
              </w:rPr>
            </w:pPr>
            <w:r>
              <w:rPr>
                <w:rFonts w:ascii="Calibri" w:hAnsi="Calibri" w:cs="Calibri"/>
                <w:lang w:val="en-IE"/>
              </w:rPr>
              <w:t>NOVARTIS</w:t>
            </w:r>
          </w:p>
          <w:p w14:paraId="09A037AC" w14:textId="77777777" w:rsidR="00FD66E2" w:rsidRDefault="00305037">
            <w:pPr>
              <w:pStyle w:val="NormalWeb"/>
              <w:ind w:left="30" w:right="30"/>
              <w:rPr>
                <w:rFonts w:ascii="Calibri" w:hAnsi="Calibri" w:cs="Calibri"/>
                <w:lang w:val="en-IE"/>
              </w:rPr>
            </w:pPr>
            <w:r>
              <w:rPr>
                <w:rFonts w:ascii="Calibri" w:hAnsi="Calibri" w:cs="Calibri"/>
                <w:lang w:val="en-IE"/>
              </w:rPr>
              <w:t>NOVARTIS AG</w:t>
            </w:r>
          </w:p>
          <w:p w14:paraId="09A037AD" w14:textId="77777777" w:rsidR="00FD66E2" w:rsidRDefault="00305037">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w:t>
            </w:r>
            <w:r>
              <w:rPr>
                <w:rFonts w:ascii="Calibri" w:hAnsi="Calibri" w:cs="Calibri"/>
                <w:lang w:val="en-IE"/>
              </w:rPr>
              <w:t xml:space="preserve">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w:t>
            </w:r>
            <w:r>
              <w:rPr>
                <w:rFonts w:ascii="Calibri" w:hAnsi="Calibri" w:cs="Calibri"/>
                <w:lang w:val="en-IE"/>
              </w:rPr>
              <w:t xml:space="preserve"> to falsely record improper payments and similar conduct.</w:t>
            </w:r>
          </w:p>
          <w:p w14:paraId="09A037AE" w14:textId="77777777" w:rsidR="00FD66E2" w:rsidRDefault="00305037">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09A037AF" w14:textId="77777777" w:rsidR="00FD66E2" w:rsidRDefault="00305037">
            <w:pPr>
              <w:pStyle w:val="NormalWeb"/>
              <w:ind w:left="30" w:right="30"/>
              <w:rPr>
                <w:rFonts w:ascii="Calibri" w:hAnsi="Calibri" w:cs="Calibri"/>
                <w:lang w:val="fr-FR"/>
              </w:rPr>
            </w:pPr>
            <w:r>
              <w:rPr>
                <w:rFonts w:ascii="Calibri" w:hAnsi="Calibri" w:cs="Calibri"/>
                <w:lang w:val="fr-FR"/>
              </w:rPr>
              <w:t>ALEXION PHARMACEUTICALS</w:t>
            </w:r>
          </w:p>
          <w:p w14:paraId="09A037B0" w14:textId="77777777" w:rsidR="00FD66E2" w:rsidRDefault="00305037">
            <w:pPr>
              <w:pStyle w:val="NormalWeb"/>
              <w:ind w:left="30" w:right="30"/>
              <w:rPr>
                <w:rFonts w:ascii="Calibri" w:hAnsi="Calibri" w:cs="Calibri"/>
                <w:lang w:val="en-IE"/>
              </w:rPr>
            </w:pPr>
            <w:r>
              <w:rPr>
                <w:rFonts w:ascii="Calibri" w:hAnsi="Calibri" w:cs="Calibri"/>
                <w:lang w:val="en-IE"/>
              </w:rPr>
              <w:t>ALEXION PHARMACEUTICALS</w:t>
            </w:r>
          </w:p>
          <w:p w14:paraId="09A037B1" w14:textId="77777777" w:rsidR="00FD66E2" w:rsidRDefault="00305037">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charges that it violated the books and records and internal accounting controls provisions of the FCPA. Two Alexion subsidiaries allegedly made payments to foreign governm</w:t>
            </w:r>
            <w:r>
              <w:rPr>
                <w:rFonts w:ascii="Calibri" w:hAnsi="Calibri" w:cs="Calibri"/>
                <w:lang w:val="en-IE"/>
              </w:rPr>
              <w:t xml:space="preserve">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09A037B2" w14:textId="77777777" w:rsidR="00FD66E2" w:rsidRDefault="00305037">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09A037B3" w14:textId="77777777" w:rsidR="00FD66E2" w:rsidRDefault="00305037">
            <w:pPr>
              <w:pStyle w:val="NormalWeb"/>
              <w:ind w:left="30" w:right="30"/>
              <w:rPr>
                <w:rFonts w:ascii="Calibri" w:hAnsi="Calibri" w:cs="Calibri"/>
                <w:lang w:val="en-IE"/>
              </w:rPr>
            </w:pPr>
            <w:r>
              <w:rPr>
                <w:rFonts w:ascii="Calibri" w:hAnsi="Calibri" w:cs="Calibri"/>
                <w:lang w:val="en-IE"/>
              </w:rPr>
              <w:t>FRESENIUS MEDICAL CARE (FMC)</w:t>
            </w:r>
          </w:p>
          <w:p w14:paraId="09A037B4" w14:textId="77777777" w:rsidR="00FD66E2" w:rsidRDefault="00305037">
            <w:pPr>
              <w:pStyle w:val="NormalWeb"/>
              <w:ind w:left="30" w:right="30"/>
              <w:rPr>
                <w:rFonts w:ascii="Calibri" w:hAnsi="Calibri" w:cs="Calibri"/>
                <w:lang w:val="en-IE"/>
              </w:rPr>
            </w:pPr>
            <w:r>
              <w:rPr>
                <w:rFonts w:ascii="Calibri" w:hAnsi="Calibri" w:cs="Calibri"/>
                <w:lang w:val="en-IE"/>
              </w:rPr>
              <w:t>FRESENIUS MEDICAL CARE (FMC)</w:t>
            </w:r>
          </w:p>
          <w:p w14:paraId="09A037B5" w14:textId="77777777" w:rsidR="00FD66E2" w:rsidRDefault="00305037">
            <w:pPr>
              <w:pStyle w:val="NormalWeb"/>
              <w:ind w:left="30" w:right="30"/>
              <w:rPr>
                <w:rFonts w:ascii="Calibri" w:hAnsi="Calibri" w:cs="Calibri"/>
                <w:lang w:val="en-IE"/>
              </w:rPr>
            </w:pPr>
            <w:r>
              <w:rPr>
                <w:rFonts w:ascii="Calibri" w:hAnsi="Calibri" w:cs="Calibri"/>
                <w:lang w:val="en-IE"/>
              </w:rPr>
              <w:t>In 2019, FMC, a provider of dialysis equipme</w:t>
            </w:r>
            <w:r>
              <w:rPr>
                <w:rFonts w:ascii="Calibri" w:hAnsi="Calibri" w:cs="Calibri"/>
                <w:lang w:val="en-IE"/>
              </w:rPr>
              <w:t xml:space="preserv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w:t>
            </w:r>
            <w:r>
              <w:rPr>
                <w:rFonts w:ascii="Calibri" w:hAnsi="Calibri" w:cs="Calibri"/>
                <w:lang w:val="en-IE"/>
              </w:rPr>
              <w:t>ervices industry, resulting in profits of over $140 million. Improper payments were made through a variety of schemes, including using sham consulting contracts, falsifying documents, and funnelling bribes through a system of third-party intermediaries.</w:t>
            </w:r>
          </w:p>
          <w:p w14:paraId="09A037B6" w14:textId="77777777" w:rsidR="00FD66E2" w:rsidRDefault="00305037">
            <w:pPr>
              <w:pStyle w:val="NormalWeb"/>
              <w:ind w:left="30" w:right="30"/>
              <w:rPr>
                <w:rFonts w:ascii="Calibri" w:hAnsi="Calibri" w:cs="Calibri"/>
              </w:rPr>
            </w:pPr>
            <w:proofErr w:type="spellStart"/>
            <w:r>
              <w:rPr>
                <w:rFonts w:ascii="Calibri" w:hAnsi="Calibri" w:cs="Calibri"/>
              </w:rPr>
              <w:t>So</w:t>
            </w:r>
            <w:r>
              <w:rPr>
                <w:rFonts w:ascii="Calibri" w:hAnsi="Calibri" w:cs="Calibri"/>
              </w:rPr>
              <w:t>urce</w:t>
            </w:r>
            <w:proofErr w:type="spellEnd"/>
            <w:r>
              <w:rPr>
                <w:rFonts w:ascii="Calibri" w:hAnsi="Calibri" w:cs="Calibri"/>
              </w:rPr>
              <w:t xml:space="preserve"> </w:t>
            </w:r>
            <w:hyperlink r:id="rId33" w:tgtFrame="_blank" w:history="1">
              <w:r>
                <w:rPr>
                  <w:rStyle w:val="Hyperlink"/>
                  <w:rFonts w:ascii="Calibri" w:hAnsi="Calibri" w:cs="Calibri"/>
                </w:rPr>
                <w:t>www.justice.gov</w:t>
              </w:r>
            </w:hyperlink>
          </w:p>
        </w:tc>
        <w:tc>
          <w:tcPr>
            <w:tcW w:w="6000" w:type="dxa"/>
            <w:vAlign w:val="center"/>
          </w:tcPr>
          <w:p w14:paraId="09A037B7" w14:textId="77777777" w:rsidR="00FD66E2" w:rsidRDefault="00305037">
            <w:pPr>
              <w:pStyle w:val="NormalWeb"/>
              <w:ind w:left="30" w:right="30"/>
              <w:rPr>
                <w:rFonts w:ascii="Calibri" w:hAnsi="Calibri" w:cs="Calibri"/>
              </w:rPr>
            </w:pPr>
            <w:r>
              <w:rPr>
                <w:rFonts w:ascii="Calibri" w:eastAsia="Calibri" w:hAnsi="Calibri" w:cs="Calibri"/>
                <w:lang w:val="cs-CZ"/>
              </w:rPr>
              <w:t>Vyrovnání a pokuty za úplatkářství a korupci – a náklady na vyšetřování a nápravu – mohou být značné.</w:t>
            </w:r>
          </w:p>
          <w:p w14:paraId="09A037B8" w14:textId="77777777" w:rsidR="00FD66E2" w:rsidRDefault="00305037">
            <w:pPr>
              <w:pStyle w:val="NormalWeb"/>
              <w:ind w:left="30" w:right="30"/>
              <w:rPr>
                <w:rFonts w:ascii="Calibri" w:hAnsi="Calibri" w:cs="Calibri"/>
              </w:rPr>
            </w:pPr>
            <w:r>
              <w:rPr>
                <w:rFonts w:ascii="Calibri" w:eastAsia="Calibri" w:hAnsi="Calibri" w:cs="Calibri"/>
                <w:lang w:val="cs-CZ"/>
              </w:rPr>
              <w:t>KLIKNĚTE NA ŠIPKU DOLŮ A PODÍVEJTE SE NA NĚKTERÉ</w:t>
            </w:r>
            <w:r>
              <w:rPr>
                <w:rFonts w:ascii="Calibri" w:eastAsia="Calibri" w:hAnsi="Calibri" w:cs="Calibri"/>
                <w:lang w:val="cs-CZ"/>
              </w:rPr>
              <w:t xml:space="preserve"> NEDÁVNÉ PŘÍKLADY ZDRAVOTNICKÝCH SPOLEČNOSTÍ VYŠETŘOVANÝCH A STÍHANÝCH ZA KORUPČNÍ JEDNÁNÍ.</w:t>
            </w:r>
          </w:p>
          <w:p w14:paraId="09A037B9" w14:textId="77777777" w:rsidR="00FD66E2" w:rsidRDefault="00305037">
            <w:pPr>
              <w:pStyle w:val="NormalWeb"/>
              <w:ind w:left="30" w:right="30"/>
              <w:rPr>
                <w:rFonts w:ascii="Calibri" w:hAnsi="Calibri" w:cs="Calibri"/>
              </w:rPr>
            </w:pPr>
            <w:r>
              <w:rPr>
                <w:rFonts w:ascii="Calibri" w:eastAsia="Calibri" w:hAnsi="Calibri" w:cs="Calibri"/>
                <w:lang w:val="cs-CZ"/>
              </w:rPr>
              <w:t>NOVARTIS</w:t>
            </w:r>
          </w:p>
          <w:p w14:paraId="09A037BA" w14:textId="77777777" w:rsidR="00FD66E2" w:rsidRDefault="00305037">
            <w:pPr>
              <w:pStyle w:val="NormalWeb"/>
              <w:ind w:left="30" w:right="30"/>
              <w:rPr>
                <w:rFonts w:ascii="Calibri" w:hAnsi="Calibri" w:cs="Calibri"/>
              </w:rPr>
            </w:pPr>
            <w:r>
              <w:rPr>
                <w:rFonts w:ascii="Calibri" w:eastAsia="Calibri" w:hAnsi="Calibri" w:cs="Calibri"/>
                <w:lang w:val="cs-CZ"/>
              </w:rPr>
              <w:t>NOVARTIS AG</w:t>
            </w:r>
          </w:p>
          <w:p w14:paraId="09A037BB"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V roce 2020 se globální farmaceutická a zdravotnická společnost </w:t>
            </w:r>
            <w:proofErr w:type="spellStart"/>
            <w:r>
              <w:rPr>
                <w:rFonts w:ascii="Calibri" w:eastAsia="Calibri" w:hAnsi="Calibri" w:cs="Calibri"/>
                <w:lang w:val="cs-CZ"/>
              </w:rPr>
              <w:t>Novartis</w:t>
            </w:r>
            <w:proofErr w:type="spellEnd"/>
            <w:r>
              <w:rPr>
                <w:rFonts w:ascii="Calibri" w:eastAsia="Calibri" w:hAnsi="Calibri" w:cs="Calibri"/>
                <w:lang w:val="cs-CZ"/>
              </w:rPr>
              <w:t xml:space="preserve"> AG a její bývalá dceřiná společnost </w:t>
            </w:r>
            <w:proofErr w:type="spellStart"/>
            <w:r>
              <w:rPr>
                <w:rFonts w:ascii="Calibri" w:eastAsia="Calibri" w:hAnsi="Calibri" w:cs="Calibri"/>
                <w:lang w:val="cs-CZ"/>
              </w:rPr>
              <w:t>Alcon</w:t>
            </w:r>
            <w:proofErr w:type="spellEnd"/>
            <w:r>
              <w:rPr>
                <w:rFonts w:ascii="Calibri" w:eastAsia="Calibri" w:hAnsi="Calibri" w:cs="Calibri"/>
                <w:lang w:val="cs-CZ"/>
              </w:rPr>
              <w:t xml:space="preserve"> dohodly na zaplacení peněžitých trestů v celkové výši více než </w:t>
            </w:r>
            <w:r>
              <w:rPr>
                <w:rFonts w:ascii="Calibri" w:eastAsia="Calibri" w:hAnsi="Calibri" w:cs="Calibri"/>
                <w:b/>
                <w:bCs/>
                <w:lang w:val="cs-CZ"/>
              </w:rPr>
              <w:t>233 milionů dolarů</w:t>
            </w:r>
            <w:r>
              <w:rPr>
                <w:rFonts w:ascii="Calibri" w:eastAsia="Calibri" w:hAnsi="Calibri" w:cs="Calibri"/>
                <w:lang w:val="cs-CZ"/>
              </w:rPr>
              <w:t>, aby vyřešily vyšetřování ministerstva týkající se porušení</w:t>
            </w:r>
            <w:r>
              <w:rPr>
                <w:rFonts w:ascii="Calibri" w:eastAsia="Calibri" w:hAnsi="Calibri" w:cs="Calibri"/>
                <w:lang w:val="cs-CZ"/>
              </w:rPr>
              <w:t xml:space="preserve"> zákona FCPA v důsledku jednání v několika jurisdikcích. Usnesení vyplynulo ze systému uplácení zaměstnanců, nepravdivého zaznamenávání nepatřičných plateb a podobného jednání.</w:t>
            </w:r>
          </w:p>
          <w:p w14:paraId="09A037BC"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Zdroj </w:t>
            </w:r>
            <w:hyperlink r:id="rId34" w:tgtFrame="_blank" w:history="1">
              <w:r>
                <w:rPr>
                  <w:rFonts w:ascii="Calibri" w:eastAsia="Calibri" w:hAnsi="Calibri" w:cs="Calibri"/>
                  <w:color w:val="0000FF"/>
                  <w:u w:val="single"/>
                  <w:lang w:val="cs-CZ"/>
                </w:rPr>
                <w:t>www.justice.gov</w:t>
              </w:r>
            </w:hyperlink>
          </w:p>
          <w:p w14:paraId="09A037BD" w14:textId="77777777" w:rsidR="00FD66E2" w:rsidRDefault="00305037">
            <w:pPr>
              <w:pStyle w:val="NormalWeb"/>
              <w:ind w:left="30" w:right="30"/>
              <w:rPr>
                <w:rFonts w:ascii="Calibri" w:hAnsi="Calibri" w:cs="Calibri"/>
                <w:lang w:val="cs-CZ"/>
              </w:rPr>
            </w:pPr>
            <w:r>
              <w:rPr>
                <w:rFonts w:ascii="Calibri" w:eastAsia="Calibri" w:hAnsi="Calibri" w:cs="Calibri"/>
                <w:lang w:val="cs-CZ"/>
              </w:rPr>
              <w:t>ALEXION PHARMACEUTICALS</w:t>
            </w:r>
          </w:p>
          <w:p w14:paraId="09A037BE" w14:textId="77777777" w:rsidR="00FD66E2" w:rsidRDefault="00305037">
            <w:pPr>
              <w:pStyle w:val="NormalWeb"/>
              <w:ind w:left="30" w:right="30"/>
              <w:rPr>
                <w:rFonts w:ascii="Calibri" w:hAnsi="Calibri" w:cs="Calibri"/>
                <w:lang w:val="cs-CZ"/>
              </w:rPr>
            </w:pPr>
            <w:r>
              <w:rPr>
                <w:rFonts w:ascii="Calibri" w:eastAsia="Calibri" w:hAnsi="Calibri" w:cs="Calibri"/>
                <w:lang w:val="cs-CZ"/>
              </w:rPr>
              <w:t>ALEXION PHARMACEUTICALS</w:t>
            </w:r>
          </w:p>
          <w:p w14:paraId="09A037BF"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V roce 2020 se společnost </w:t>
            </w:r>
            <w:proofErr w:type="spellStart"/>
            <w:r>
              <w:rPr>
                <w:rFonts w:ascii="Calibri" w:eastAsia="Calibri" w:hAnsi="Calibri" w:cs="Calibri"/>
                <w:lang w:val="cs-CZ"/>
              </w:rPr>
              <w:t>Alexion</w:t>
            </w:r>
            <w:proofErr w:type="spellEnd"/>
            <w:r>
              <w:rPr>
                <w:rFonts w:ascii="Calibri" w:eastAsia="Calibri" w:hAnsi="Calibri" w:cs="Calibri"/>
                <w:lang w:val="cs-CZ"/>
              </w:rPr>
              <w:t xml:space="preserve"> </w:t>
            </w:r>
            <w:proofErr w:type="spellStart"/>
            <w:r>
              <w:rPr>
                <w:rFonts w:ascii="Calibri" w:eastAsia="Calibri" w:hAnsi="Calibri" w:cs="Calibri"/>
                <w:lang w:val="cs-CZ"/>
              </w:rPr>
              <w:t>Pharmaceuticals</w:t>
            </w:r>
            <w:proofErr w:type="spellEnd"/>
            <w:r>
              <w:rPr>
                <w:rFonts w:ascii="Calibri" w:eastAsia="Calibri" w:hAnsi="Calibri" w:cs="Calibri"/>
                <w:lang w:val="cs-CZ"/>
              </w:rPr>
              <w:t xml:space="preserve"> Inc. dohodla, že zaplatí více než </w:t>
            </w:r>
            <w:r>
              <w:rPr>
                <w:rFonts w:ascii="Calibri" w:eastAsia="Calibri" w:hAnsi="Calibri" w:cs="Calibri"/>
                <w:b/>
                <w:bCs/>
                <w:lang w:val="cs-CZ"/>
              </w:rPr>
              <w:t>21 milionů dolarů</w:t>
            </w:r>
            <w:r>
              <w:rPr>
                <w:rFonts w:ascii="Calibri" w:eastAsia="Calibri" w:hAnsi="Calibri" w:cs="Calibri"/>
                <w:lang w:val="cs-CZ"/>
              </w:rPr>
              <w:t xml:space="preserve"> za vyřešení obvinění, že porušila ustanovení o účetnictví a interních účetních</w:t>
            </w:r>
            <w:r>
              <w:rPr>
                <w:rFonts w:ascii="Calibri" w:eastAsia="Calibri" w:hAnsi="Calibri" w:cs="Calibri"/>
                <w:lang w:val="cs-CZ"/>
              </w:rPr>
              <w:t xml:space="preserve"> kontrolách podle zákona FCPA. Dvě dceřiné společnosti </w:t>
            </w:r>
            <w:proofErr w:type="spellStart"/>
            <w:r>
              <w:rPr>
                <w:rFonts w:ascii="Calibri" w:eastAsia="Calibri" w:hAnsi="Calibri" w:cs="Calibri"/>
                <w:lang w:val="cs-CZ"/>
              </w:rPr>
              <w:t>společnosti</w:t>
            </w:r>
            <w:proofErr w:type="spellEnd"/>
            <w:r>
              <w:rPr>
                <w:rFonts w:ascii="Calibri" w:eastAsia="Calibri" w:hAnsi="Calibri" w:cs="Calibri"/>
                <w:lang w:val="cs-CZ"/>
              </w:rPr>
              <w:t xml:space="preserve"> </w:t>
            </w:r>
            <w:proofErr w:type="spellStart"/>
            <w:r>
              <w:rPr>
                <w:rFonts w:ascii="Calibri" w:eastAsia="Calibri" w:hAnsi="Calibri" w:cs="Calibri"/>
                <w:lang w:val="cs-CZ"/>
              </w:rPr>
              <w:t>Alexion</w:t>
            </w:r>
            <w:proofErr w:type="spellEnd"/>
            <w:r>
              <w:rPr>
                <w:rFonts w:ascii="Calibri" w:eastAsia="Calibri" w:hAnsi="Calibri" w:cs="Calibri"/>
                <w:lang w:val="cs-CZ"/>
              </w:rPr>
              <w:t xml:space="preserve"> údajně provedly platby zahraničním vládním úředníkům, aby si zajistily příznivé zacházení.</w:t>
            </w:r>
          </w:p>
          <w:p w14:paraId="09A037C0"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Zdroj </w:t>
            </w:r>
            <w:hyperlink r:id="rId35" w:tgtFrame="_blank" w:history="1">
              <w:r>
                <w:rPr>
                  <w:rFonts w:ascii="Calibri" w:eastAsia="Calibri" w:hAnsi="Calibri" w:cs="Calibri"/>
                  <w:color w:val="0000FF"/>
                  <w:u w:val="single"/>
                  <w:lang w:val="cs-CZ"/>
                </w:rPr>
                <w:t>www.justice.gov</w:t>
              </w:r>
            </w:hyperlink>
          </w:p>
          <w:p w14:paraId="09A037C1" w14:textId="77777777" w:rsidR="00FD66E2" w:rsidRDefault="00305037">
            <w:pPr>
              <w:pStyle w:val="NormalWeb"/>
              <w:ind w:left="30" w:right="30"/>
              <w:rPr>
                <w:rFonts w:ascii="Calibri" w:hAnsi="Calibri" w:cs="Calibri"/>
                <w:lang w:val="en-IE"/>
              </w:rPr>
            </w:pPr>
            <w:r>
              <w:rPr>
                <w:rFonts w:ascii="Calibri" w:eastAsia="Calibri" w:hAnsi="Calibri" w:cs="Calibri"/>
                <w:lang w:val="cs-CZ"/>
              </w:rPr>
              <w:t>FRESENIUS MEDICAL CARE (FMC)</w:t>
            </w:r>
          </w:p>
          <w:p w14:paraId="09A037C2" w14:textId="77777777" w:rsidR="00FD66E2" w:rsidRDefault="00305037">
            <w:pPr>
              <w:pStyle w:val="NormalWeb"/>
              <w:ind w:left="30" w:right="30"/>
              <w:rPr>
                <w:rFonts w:ascii="Calibri" w:hAnsi="Calibri" w:cs="Calibri"/>
                <w:lang w:val="en-IE"/>
              </w:rPr>
            </w:pPr>
            <w:r>
              <w:rPr>
                <w:rFonts w:ascii="Calibri" w:eastAsia="Calibri" w:hAnsi="Calibri" w:cs="Calibri"/>
                <w:lang w:val="cs-CZ"/>
              </w:rPr>
              <w:t>FRESENIUS MEDICAL CARE (FMC)</w:t>
            </w:r>
          </w:p>
          <w:p w14:paraId="09A037C3"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V roce 2019 zaplatila společnost FMC, poskytovatel dialyzačního zařízení a služeb, </w:t>
            </w:r>
            <w:r>
              <w:rPr>
                <w:rFonts w:ascii="Calibri" w:eastAsia="Calibri" w:hAnsi="Calibri" w:cs="Calibri"/>
                <w:b/>
                <w:bCs/>
                <w:lang w:val="cs-CZ"/>
              </w:rPr>
              <w:t>231 milionů amerických dolarů</w:t>
            </w:r>
            <w:r>
              <w:rPr>
                <w:rFonts w:ascii="Calibri" w:eastAsia="Calibri" w:hAnsi="Calibri" w:cs="Calibri"/>
                <w:lang w:val="cs-CZ"/>
              </w:rPr>
              <w:t xml:space="preserve"> za urovnání vyšetřování souvisejících s porušením zákona FCPA v nej</w:t>
            </w:r>
            <w:r>
              <w:rPr>
                <w:rFonts w:ascii="Calibri" w:eastAsia="Calibri" w:hAnsi="Calibri" w:cs="Calibri"/>
                <w:lang w:val="cs-CZ"/>
              </w:rPr>
              <w:t>méně 17 zemích. Zaměstnanci společnosti FMC předali úplatky ve výši téměř 30 milionů dolarů státním úředníkům a dalším subjektům, aby získali konkurenční výhodu v odvětví medicínských služeb, což vedlo k zisku přesahujícímu částku 140 milionů dolarů. Nekal</w:t>
            </w:r>
            <w:r>
              <w:rPr>
                <w:rFonts w:ascii="Calibri" w:eastAsia="Calibri" w:hAnsi="Calibri" w:cs="Calibri"/>
                <w:lang w:val="cs-CZ"/>
              </w:rPr>
              <w:t>é platby byly prováděny pomocí různých praktik, včetně používání fiktivních smluv o poradenství, falšování dokumentů a předávání úplatků přes síť zprostředkovatelů třetích stran.</w:t>
            </w:r>
          </w:p>
          <w:p w14:paraId="09A037C4" w14:textId="77777777" w:rsidR="00FD66E2" w:rsidRDefault="00305037">
            <w:pPr>
              <w:pStyle w:val="NormalWeb"/>
              <w:ind w:left="30" w:right="30"/>
              <w:rPr>
                <w:rFonts w:ascii="Calibri" w:hAnsi="Calibri" w:cs="Calibri"/>
              </w:rPr>
            </w:pPr>
            <w:r>
              <w:rPr>
                <w:rFonts w:ascii="Calibri" w:eastAsia="Calibri" w:hAnsi="Calibri" w:cs="Calibri"/>
                <w:lang w:val="cs-CZ"/>
              </w:rPr>
              <w:t xml:space="preserve">Zdroj </w:t>
            </w:r>
            <w:hyperlink r:id="rId36" w:tgtFrame="_blank" w:history="1">
              <w:r>
                <w:rPr>
                  <w:rFonts w:ascii="Calibri" w:eastAsia="Calibri" w:hAnsi="Calibri" w:cs="Calibri"/>
                  <w:color w:val="0000FF"/>
                  <w:u w:val="single"/>
                  <w:lang w:val="cs-CZ"/>
                </w:rPr>
                <w:t>www.justice.gov</w:t>
              </w:r>
            </w:hyperlink>
          </w:p>
        </w:tc>
      </w:tr>
      <w:tr w:rsidR="00FD66E2" w14:paraId="09A037CA" w14:textId="77777777">
        <w:tc>
          <w:tcPr>
            <w:tcW w:w="1353" w:type="dxa"/>
            <w:shd w:val="clear" w:color="auto" w:fill="D9E2F3" w:themeFill="accent1" w:themeFillTint="33"/>
            <w:tcMar>
              <w:top w:w="120" w:type="dxa"/>
              <w:left w:w="180" w:type="dxa"/>
              <w:bottom w:w="120" w:type="dxa"/>
              <w:right w:w="180" w:type="dxa"/>
            </w:tcMar>
            <w:hideMark/>
          </w:tcPr>
          <w:p w14:paraId="09A037C6" w14:textId="77777777" w:rsidR="00FD66E2" w:rsidRDefault="00305037">
            <w:pPr>
              <w:spacing w:before="30" w:after="30"/>
              <w:ind w:left="30" w:right="30"/>
              <w:rPr>
                <w:rFonts w:ascii="Calibri" w:eastAsia="Times New Roman" w:hAnsi="Calibri" w:cs="Calibri"/>
                <w:sz w:val="16"/>
              </w:rPr>
            </w:pPr>
            <w:hyperlink r:id="rId3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26</w:t>
              </w:r>
            </w:hyperlink>
            <w:r>
              <w:rPr>
                <w:rFonts w:ascii="Calibri" w:eastAsia="Times New Roman" w:hAnsi="Calibri" w:cs="Calibri"/>
                <w:sz w:val="16"/>
              </w:rPr>
              <w:t xml:space="preserve"> </w:t>
            </w:r>
          </w:p>
          <w:p w14:paraId="09A037C7" w14:textId="77777777" w:rsidR="00FD66E2" w:rsidRDefault="00305037">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C8" w14:textId="77777777" w:rsidR="00FD66E2" w:rsidRDefault="00305037">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9" w:tgtFrame="_blank" w:history="1">
              <w:r>
                <w:rPr>
                  <w:rStyle w:val="Hyperlink"/>
                  <w:rFonts w:ascii="Calibri" w:hAnsi="Calibri" w:cs="Calibri"/>
                </w:rPr>
                <w:t>www.sec.gov</w:t>
              </w:r>
            </w:hyperlink>
          </w:p>
        </w:tc>
        <w:tc>
          <w:tcPr>
            <w:tcW w:w="6000" w:type="dxa"/>
            <w:vAlign w:val="center"/>
          </w:tcPr>
          <w:p w14:paraId="09A037C9" w14:textId="77777777" w:rsidR="00FD66E2" w:rsidRDefault="00305037">
            <w:pPr>
              <w:pStyle w:val="NormalWeb"/>
              <w:ind w:left="30" w:right="30"/>
              <w:rPr>
                <w:rFonts w:ascii="Calibri" w:hAnsi="Calibri" w:cs="Calibri"/>
              </w:rPr>
            </w:pPr>
            <w:r>
              <w:rPr>
                <w:rFonts w:ascii="Calibri" w:eastAsia="Calibri" w:hAnsi="Calibri" w:cs="Calibri"/>
                <w:lang w:val="cs-CZ"/>
              </w:rPr>
              <w:t xml:space="preserve">Zdroj </w:t>
            </w:r>
            <w:hyperlink r:id="rId40" w:tgtFrame="_blank" w:history="1">
              <w:r>
                <w:rPr>
                  <w:rFonts w:ascii="Calibri" w:eastAsia="Calibri" w:hAnsi="Calibri" w:cs="Calibri"/>
                  <w:color w:val="0000FF"/>
                  <w:u w:val="single"/>
                  <w:lang w:val="cs-CZ"/>
                </w:rPr>
                <w:t>www.sec.gov</w:t>
              </w:r>
            </w:hyperlink>
          </w:p>
        </w:tc>
      </w:tr>
      <w:tr w:rsidR="00FD66E2" w14:paraId="09A037F5" w14:textId="77777777">
        <w:tc>
          <w:tcPr>
            <w:tcW w:w="1353" w:type="dxa"/>
            <w:shd w:val="clear" w:color="auto" w:fill="D9E2F3" w:themeFill="accent1" w:themeFillTint="33"/>
            <w:tcMar>
              <w:top w:w="120" w:type="dxa"/>
              <w:left w:w="180" w:type="dxa"/>
              <w:bottom w:w="120" w:type="dxa"/>
              <w:right w:w="180" w:type="dxa"/>
            </w:tcMar>
            <w:hideMark/>
          </w:tcPr>
          <w:p w14:paraId="09A037CB" w14:textId="77777777" w:rsidR="00FD66E2" w:rsidRDefault="00305037">
            <w:pPr>
              <w:spacing w:before="30" w:after="30"/>
              <w:ind w:left="30" w:right="30"/>
              <w:rPr>
                <w:rFonts w:ascii="Calibri" w:eastAsia="Times New Roman" w:hAnsi="Calibri" w:cs="Calibri"/>
                <w:sz w:val="16"/>
              </w:rPr>
            </w:pPr>
            <w:hyperlink r:id="rId4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27</w:t>
              </w:r>
            </w:hyperlink>
            <w:r>
              <w:rPr>
                <w:rFonts w:ascii="Calibri" w:eastAsia="Times New Roman" w:hAnsi="Calibri" w:cs="Calibri"/>
                <w:sz w:val="16"/>
              </w:rPr>
              <w:t xml:space="preserve"> </w:t>
            </w:r>
          </w:p>
          <w:p w14:paraId="09A037CC" w14:textId="77777777" w:rsidR="00FD66E2" w:rsidRDefault="00305037">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CD" w14:textId="77777777" w:rsidR="00FD66E2" w:rsidRDefault="00305037">
            <w:pPr>
              <w:pStyle w:val="NormalWeb"/>
              <w:ind w:left="30" w:right="30"/>
              <w:rPr>
                <w:rFonts w:ascii="Calibri" w:hAnsi="Calibri" w:cs="Calibri"/>
                <w:lang w:val="en-IE"/>
              </w:rPr>
            </w:pPr>
            <w:r>
              <w:rPr>
                <w:rFonts w:ascii="Calibri" w:hAnsi="Calibri" w:cs="Calibri"/>
                <w:lang w:val="en-IE"/>
              </w:rPr>
              <w:t>Click the arrow to begin your review.</w:t>
            </w:r>
          </w:p>
          <w:p w14:paraId="09A037CE"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7CF" w14:textId="77777777" w:rsidR="00FD66E2" w:rsidRDefault="00305037">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09A037D0" w14:textId="77777777" w:rsidR="00FD66E2" w:rsidRDefault="00305037">
            <w:pPr>
              <w:pStyle w:val="NormalWeb"/>
              <w:ind w:left="30" w:right="30"/>
              <w:rPr>
                <w:rFonts w:ascii="Calibri" w:hAnsi="Calibri" w:cs="Calibri"/>
                <w:lang w:val="en-IE"/>
              </w:rPr>
            </w:pPr>
            <w:r>
              <w:rPr>
                <w:rFonts w:ascii="Calibri" w:hAnsi="Calibri" w:cs="Calibri"/>
                <w:lang w:val="en-IE"/>
              </w:rPr>
              <w:t>BUSINESS TRANSACTIONS</w:t>
            </w:r>
          </w:p>
          <w:p w14:paraId="09A037D1" w14:textId="77777777" w:rsidR="00FD66E2" w:rsidRDefault="00305037">
            <w:pPr>
              <w:pStyle w:val="NormalWeb"/>
              <w:ind w:left="30" w:right="30"/>
              <w:rPr>
                <w:rFonts w:ascii="Calibri" w:hAnsi="Calibri" w:cs="Calibri"/>
                <w:lang w:val="en-IE"/>
              </w:rPr>
            </w:pPr>
            <w:r>
              <w:rPr>
                <w:rFonts w:ascii="Calibri" w:hAnsi="Calibri" w:cs="Calibri"/>
                <w:lang w:val="en-IE"/>
              </w:rPr>
              <w:t xml:space="preserve">When done for the right reasons, and consistent with applicable law and Abbott policy, our business transactions benefit the people who use our </w:t>
            </w:r>
            <w:r>
              <w:rPr>
                <w:rFonts w:ascii="Calibri" w:hAnsi="Calibri" w:cs="Calibri"/>
                <w:lang w:val="en-IE"/>
              </w:rPr>
              <w:t>products.</w:t>
            </w:r>
          </w:p>
          <w:p w14:paraId="09A037D2" w14:textId="77777777" w:rsidR="00FD66E2" w:rsidRDefault="00305037">
            <w:pPr>
              <w:pStyle w:val="NormalWeb"/>
              <w:ind w:left="30" w:right="30"/>
              <w:rPr>
                <w:rFonts w:ascii="Calibri" w:hAnsi="Calibri" w:cs="Calibri"/>
                <w:lang w:val="en-IE"/>
              </w:rPr>
            </w:pPr>
            <w:r>
              <w:rPr>
                <w:rFonts w:ascii="Calibri" w:hAnsi="Calibri" w:cs="Calibri"/>
                <w:lang w:val="en-IE"/>
              </w:rPr>
              <w:t>BRIBERY AND CORRUPTION</w:t>
            </w:r>
          </w:p>
          <w:p w14:paraId="09A037D3" w14:textId="77777777" w:rsidR="00FD66E2" w:rsidRDefault="00305037">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09A037D4" w14:textId="77777777" w:rsidR="00FD66E2" w:rsidRDefault="00305037">
            <w:pPr>
              <w:pStyle w:val="NormalWeb"/>
              <w:ind w:left="30" w:right="30"/>
              <w:rPr>
                <w:rFonts w:ascii="Calibri" w:hAnsi="Calibri" w:cs="Calibri"/>
                <w:lang w:val="en-IE"/>
              </w:rPr>
            </w:pPr>
            <w:r>
              <w:rPr>
                <w:rFonts w:ascii="Calibri" w:hAnsi="Calibri" w:cs="Calibri"/>
                <w:lang w:val="en-IE"/>
              </w:rPr>
              <w:t>APPEARANCE</w:t>
            </w:r>
          </w:p>
          <w:p w14:paraId="09A037D5" w14:textId="77777777" w:rsidR="00FD66E2" w:rsidRDefault="00305037">
            <w:pPr>
              <w:pStyle w:val="NormalWeb"/>
              <w:ind w:left="30" w:right="30"/>
              <w:rPr>
                <w:rFonts w:ascii="Calibri" w:hAnsi="Calibri" w:cs="Calibri"/>
                <w:lang w:val="en-IE"/>
              </w:rPr>
            </w:pPr>
            <w:r>
              <w:rPr>
                <w:rFonts w:ascii="Calibri" w:hAnsi="Calibri" w:cs="Calibri"/>
                <w:lang w:val="en-IE"/>
              </w:rPr>
              <w:t>The perception that we may be engaged in acts of bribery and corr</w:t>
            </w:r>
            <w:r>
              <w:rPr>
                <w:rFonts w:ascii="Calibri" w:hAnsi="Calibri" w:cs="Calibri"/>
                <w:lang w:val="en-IE"/>
              </w:rPr>
              <w:t>uption pose similar risks as actual acts of bribery and corruption.</w:t>
            </w:r>
          </w:p>
          <w:p w14:paraId="09A037D6" w14:textId="77777777" w:rsidR="00FD66E2" w:rsidRDefault="00305037">
            <w:pPr>
              <w:pStyle w:val="NormalWeb"/>
              <w:ind w:left="30" w:right="30"/>
              <w:rPr>
                <w:rFonts w:ascii="Calibri" w:hAnsi="Calibri" w:cs="Calibri"/>
                <w:lang w:val="en-IE"/>
              </w:rPr>
            </w:pPr>
            <w:r>
              <w:rPr>
                <w:rFonts w:ascii="Calibri" w:hAnsi="Calibri" w:cs="Calibri"/>
                <w:lang w:val="en-IE"/>
              </w:rPr>
              <w:t>COMPLIANCE OF THIRD PARTIES</w:t>
            </w:r>
          </w:p>
          <w:p w14:paraId="09A037D7" w14:textId="77777777" w:rsidR="00FD66E2" w:rsidRDefault="00305037">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09A037D8" w14:textId="77777777" w:rsidR="00FD66E2" w:rsidRDefault="00305037">
            <w:pPr>
              <w:pStyle w:val="NormalWeb"/>
              <w:ind w:left="30" w:right="30"/>
              <w:rPr>
                <w:rFonts w:ascii="Calibri" w:hAnsi="Calibri" w:cs="Calibri"/>
                <w:lang w:val="en-IE"/>
              </w:rPr>
            </w:pPr>
            <w:r>
              <w:rPr>
                <w:rFonts w:ascii="Calibri" w:hAnsi="Calibri" w:cs="Calibri"/>
                <w:lang w:val="en-IE"/>
              </w:rPr>
              <w:t>ABBOTT’S THIRD PARTY PROCESS</w:t>
            </w:r>
          </w:p>
          <w:p w14:paraId="09A037D9" w14:textId="77777777" w:rsidR="00FD66E2" w:rsidRDefault="00305037">
            <w:pPr>
              <w:pStyle w:val="NormalWeb"/>
              <w:ind w:left="30" w:right="30"/>
              <w:rPr>
                <w:rFonts w:ascii="Calibri" w:hAnsi="Calibri" w:cs="Calibri"/>
                <w:lang w:val="en-IE"/>
              </w:rPr>
            </w:pPr>
            <w:r>
              <w:rPr>
                <w:rFonts w:ascii="Calibri" w:hAnsi="Calibri" w:cs="Calibri"/>
                <w:lang w:val="en-IE"/>
              </w:rPr>
              <w:t>Abbott has established a Third-Party Process (3PP) to identify, address, and prevent potential risks associated with third parties.</w:t>
            </w:r>
          </w:p>
          <w:p w14:paraId="09A037DA" w14:textId="77777777" w:rsidR="00FD66E2" w:rsidRDefault="00305037">
            <w:pPr>
              <w:pStyle w:val="NormalWeb"/>
              <w:ind w:left="30" w:right="30"/>
              <w:rPr>
                <w:rFonts w:ascii="Calibri" w:hAnsi="Calibri" w:cs="Calibri"/>
                <w:lang w:val="en-IE"/>
              </w:rPr>
            </w:pPr>
            <w:r>
              <w:rPr>
                <w:rFonts w:ascii="Calibri" w:hAnsi="Calibri" w:cs="Calibri"/>
                <w:lang w:val="en-IE"/>
              </w:rPr>
              <w:t>REMAINING VIGILANT</w:t>
            </w:r>
          </w:p>
          <w:p w14:paraId="09A037DB" w14:textId="77777777" w:rsidR="00FD66E2" w:rsidRDefault="00305037">
            <w:pPr>
              <w:pStyle w:val="NormalWeb"/>
              <w:ind w:left="30" w:right="30"/>
              <w:rPr>
                <w:rFonts w:ascii="Calibri" w:hAnsi="Calibri" w:cs="Calibri"/>
                <w:lang w:val="en-IE"/>
              </w:rPr>
            </w:pPr>
            <w:r>
              <w:rPr>
                <w:rFonts w:ascii="Calibri" w:hAnsi="Calibri" w:cs="Calibri"/>
                <w:lang w:val="en-IE"/>
              </w:rPr>
              <w:t xml:space="preserve">We all have a responsibility to remain vigilant to any potential red flags </w:t>
            </w:r>
            <w:r>
              <w:rPr>
                <w:rFonts w:ascii="Calibri" w:hAnsi="Calibri" w:cs="Calibri"/>
                <w:lang w:val="en-IE"/>
              </w:rPr>
              <w:t>or warning signs that indicate our partners are engaged in corrupt practices.</w:t>
            </w:r>
          </w:p>
          <w:p w14:paraId="09A037DC" w14:textId="77777777" w:rsidR="00FD66E2" w:rsidRDefault="00305037">
            <w:pPr>
              <w:pStyle w:val="NormalWeb"/>
              <w:ind w:left="30" w:right="30"/>
              <w:rPr>
                <w:rFonts w:ascii="Calibri" w:hAnsi="Calibri" w:cs="Calibri"/>
                <w:lang w:val="en-IE"/>
              </w:rPr>
            </w:pPr>
            <w:r>
              <w:rPr>
                <w:rFonts w:ascii="Calibri" w:hAnsi="Calibri" w:cs="Calibri"/>
                <w:lang w:val="en-IE"/>
              </w:rPr>
              <w:t>CONSEQUENCES OF BRIBERY AND CORRUPTION</w:t>
            </w:r>
          </w:p>
          <w:p w14:paraId="09A037DD" w14:textId="77777777" w:rsidR="00FD66E2" w:rsidRDefault="00305037">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w:t>
            </w:r>
            <w:r>
              <w:rPr>
                <w:rFonts w:ascii="Calibri" w:hAnsi="Calibri" w:cs="Calibri"/>
                <w:lang w:val="en-IE"/>
              </w:rPr>
              <w:t>riminal prosecution and/or penalties, and exclusion from government contracting and programs.</w:t>
            </w:r>
          </w:p>
          <w:p w14:paraId="09A037DE" w14:textId="77777777" w:rsidR="00FD66E2" w:rsidRDefault="00305037">
            <w:pPr>
              <w:pStyle w:val="NormalWeb"/>
              <w:ind w:left="30" w:right="30"/>
              <w:rPr>
                <w:rFonts w:ascii="Calibri" w:hAnsi="Calibri" w:cs="Calibri"/>
                <w:lang w:val="en-IE"/>
              </w:rPr>
            </w:pPr>
            <w:r>
              <w:rPr>
                <w:rFonts w:ascii="Calibri" w:hAnsi="Calibri" w:cs="Calibri"/>
                <w:lang w:val="en-IE"/>
              </w:rPr>
              <w:t>To check your progress, click the Menu button.</w:t>
            </w:r>
          </w:p>
          <w:p w14:paraId="09A037DF" w14:textId="77777777" w:rsidR="00FD66E2" w:rsidRDefault="00305037">
            <w:pPr>
              <w:pStyle w:val="NormalWeb"/>
              <w:ind w:left="30" w:right="30"/>
              <w:rPr>
                <w:rFonts w:ascii="Calibri" w:hAnsi="Calibri" w:cs="Calibri"/>
                <w:lang w:val="en-IE"/>
              </w:rPr>
            </w:pPr>
            <w:r>
              <w:rPr>
                <w:rFonts w:ascii="Calibri" w:hAnsi="Calibri" w:cs="Calibri"/>
                <w:lang w:val="en-IE"/>
              </w:rPr>
              <w:t>You have completed section 1 of 4</w:t>
            </w:r>
          </w:p>
          <w:p w14:paraId="09A037E0" w14:textId="77777777" w:rsidR="00FD66E2" w:rsidRDefault="003050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9A037E1" w14:textId="77777777" w:rsidR="00FD66E2" w:rsidRDefault="00305037">
            <w:pPr>
              <w:pStyle w:val="NormalWeb"/>
              <w:ind w:left="30" w:right="30"/>
              <w:rPr>
                <w:rFonts w:ascii="Calibri" w:hAnsi="Calibri" w:cs="Calibri"/>
                <w:lang w:val="en-IE"/>
              </w:rPr>
            </w:pPr>
            <w:r>
              <w:rPr>
                <w:rFonts w:ascii="Calibri" w:eastAsia="Calibri" w:hAnsi="Calibri" w:cs="Calibri"/>
                <w:lang w:val="cs-CZ"/>
              </w:rPr>
              <w:t>Kliknutím na šipku spustíte shrnutí.</w:t>
            </w:r>
          </w:p>
          <w:p w14:paraId="09A037E2"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7E3" w14:textId="77777777" w:rsidR="00FD66E2" w:rsidRDefault="00305037">
            <w:pPr>
              <w:pStyle w:val="NormalWeb"/>
              <w:ind w:left="30" w:right="30"/>
              <w:rPr>
                <w:rFonts w:ascii="Calibri" w:hAnsi="Calibri" w:cs="Calibri"/>
                <w:lang w:val="en-IE"/>
              </w:rPr>
            </w:pPr>
            <w:r>
              <w:rPr>
                <w:rFonts w:ascii="Calibri" w:eastAsia="Calibri" w:hAnsi="Calibri" w:cs="Calibri"/>
                <w:lang w:val="cs-CZ"/>
              </w:rPr>
              <w:t>Podívejte se na shrnutí některých klíčových pojmů v této části.</w:t>
            </w:r>
          </w:p>
          <w:p w14:paraId="09A037E4" w14:textId="77777777" w:rsidR="00FD66E2" w:rsidRDefault="00305037">
            <w:pPr>
              <w:pStyle w:val="NormalWeb"/>
              <w:ind w:left="30" w:right="30"/>
              <w:rPr>
                <w:rFonts w:ascii="Calibri" w:hAnsi="Calibri" w:cs="Calibri"/>
                <w:lang w:val="en-IE"/>
              </w:rPr>
            </w:pPr>
            <w:r>
              <w:rPr>
                <w:rFonts w:ascii="Calibri" w:eastAsia="Calibri" w:hAnsi="Calibri" w:cs="Calibri"/>
                <w:lang w:val="cs-CZ"/>
              </w:rPr>
              <w:t>OBCHODNÍ TRANSAKCE</w:t>
            </w:r>
          </w:p>
          <w:p w14:paraId="09A037E5"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Pokud jsou naše obchodní transakce prováděny ze správných důvodů a v souladu s platnými zákony a zásadami společnosti </w:t>
            </w:r>
            <w:proofErr w:type="spellStart"/>
            <w:r>
              <w:rPr>
                <w:rFonts w:ascii="Calibri" w:eastAsia="Calibri" w:hAnsi="Calibri" w:cs="Calibri"/>
                <w:lang w:val="cs-CZ"/>
              </w:rPr>
              <w:t>Abbott</w:t>
            </w:r>
            <w:proofErr w:type="spellEnd"/>
            <w:r>
              <w:rPr>
                <w:rFonts w:ascii="Calibri" w:eastAsia="Calibri" w:hAnsi="Calibri" w:cs="Calibri"/>
                <w:lang w:val="cs-CZ"/>
              </w:rPr>
              <w:t>, přinášejí prospěch lidem, kteří naše p</w:t>
            </w:r>
            <w:r>
              <w:rPr>
                <w:rFonts w:ascii="Calibri" w:eastAsia="Calibri" w:hAnsi="Calibri" w:cs="Calibri"/>
                <w:lang w:val="cs-CZ"/>
              </w:rPr>
              <w:t>rodukty používají.</w:t>
            </w:r>
          </w:p>
          <w:p w14:paraId="09A037E6" w14:textId="77777777" w:rsidR="00FD66E2" w:rsidRDefault="00305037">
            <w:pPr>
              <w:pStyle w:val="NormalWeb"/>
              <w:ind w:left="30" w:right="30"/>
              <w:rPr>
                <w:rFonts w:ascii="Calibri" w:hAnsi="Calibri" w:cs="Calibri"/>
                <w:lang w:val="en-IE"/>
              </w:rPr>
            </w:pPr>
            <w:r>
              <w:rPr>
                <w:rFonts w:ascii="Calibri" w:eastAsia="Calibri" w:hAnsi="Calibri" w:cs="Calibri"/>
                <w:lang w:val="cs-CZ"/>
              </w:rPr>
              <w:t>ÚPLATKÁŘSTVÍ A KORUPCE</w:t>
            </w:r>
          </w:p>
          <w:p w14:paraId="09A037E7" w14:textId="77777777" w:rsidR="00FD66E2" w:rsidRDefault="00305037">
            <w:pPr>
              <w:pStyle w:val="NormalWeb"/>
              <w:ind w:left="30" w:right="30"/>
              <w:rPr>
                <w:rFonts w:ascii="Calibri" w:hAnsi="Calibri" w:cs="Calibri"/>
                <w:lang w:val="en-IE"/>
              </w:rPr>
            </w:pPr>
            <w:r>
              <w:rPr>
                <w:rFonts w:ascii="Calibri" w:eastAsia="Calibri" w:hAnsi="Calibri" w:cs="Calibri"/>
                <w:lang w:val="cs-CZ"/>
              </w:rPr>
              <w:t>Úplatkářství a korupce se objevují, kdykoli nabízíme, slibujeme, dáváme nebo přijímáme cokoli cenného kvůli osobnímu obohacení nebo nevhodnému ovlivnění obchodní transakce.</w:t>
            </w:r>
          </w:p>
          <w:p w14:paraId="09A037E8" w14:textId="77777777" w:rsidR="00FD66E2" w:rsidRDefault="00305037">
            <w:pPr>
              <w:pStyle w:val="NormalWeb"/>
              <w:ind w:left="30" w:right="30"/>
              <w:rPr>
                <w:rFonts w:ascii="Calibri" w:hAnsi="Calibri" w:cs="Calibri"/>
                <w:lang w:val="en-IE"/>
              </w:rPr>
            </w:pPr>
            <w:r>
              <w:rPr>
                <w:rFonts w:ascii="Calibri" w:eastAsia="Calibri" w:hAnsi="Calibri" w:cs="Calibri"/>
                <w:lang w:val="cs-CZ"/>
              </w:rPr>
              <w:t>DOJEM</w:t>
            </w:r>
          </w:p>
          <w:p w14:paraId="09A037E9" w14:textId="77777777" w:rsidR="00FD66E2" w:rsidRDefault="00305037">
            <w:pPr>
              <w:pStyle w:val="NormalWeb"/>
              <w:ind w:left="30" w:right="30"/>
              <w:rPr>
                <w:rFonts w:ascii="Calibri" w:hAnsi="Calibri" w:cs="Calibri"/>
                <w:lang w:val="en-IE"/>
              </w:rPr>
            </w:pPr>
            <w:r>
              <w:rPr>
                <w:rFonts w:ascii="Calibri" w:eastAsia="Calibri" w:hAnsi="Calibri" w:cs="Calibri"/>
                <w:lang w:val="cs-CZ"/>
              </w:rPr>
              <w:t>Dojem, že můžeme být zapojení do úp</w:t>
            </w:r>
            <w:r>
              <w:rPr>
                <w:rFonts w:ascii="Calibri" w:eastAsia="Calibri" w:hAnsi="Calibri" w:cs="Calibri"/>
                <w:lang w:val="cs-CZ"/>
              </w:rPr>
              <w:t>latkářství a korupce, představuje podobná rizika jako skutečné úplatkářství a korupce.</w:t>
            </w:r>
          </w:p>
          <w:p w14:paraId="09A037EA" w14:textId="77777777" w:rsidR="00FD66E2" w:rsidRDefault="00305037">
            <w:pPr>
              <w:pStyle w:val="NormalWeb"/>
              <w:ind w:left="30" w:right="30"/>
              <w:rPr>
                <w:rFonts w:ascii="Calibri" w:hAnsi="Calibri" w:cs="Calibri"/>
                <w:lang w:val="en-IE"/>
              </w:rPr>
            </w:pPr>
            <w:r>
              <w:rPr>
                <w:rFonts w:ascii="Calibri" w:eastAsia="Calibri" w:hAnsi="Calibri" w:cs="Calibri"/>
                <w:lang w:val="cs-CZ"/>
              </w:rPr>
              <w:t>DODRŽOVÁNÍ PŘEDPISŮ TŘETÍMI STRANAMI</w:t>
            </w:r>
          </w:p>
          <w:p w14:paraId="09A037EB"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Očekáváme, že třetí strany, se kterými spolupracujeme, budou dodržovat všechny platné místní a mezinárodní zákony </w:t>
            </w:r>
            <w:r>
              <w:rPr>
                <w:rFonts w:ascii="Calibri" w:eastAsia="Calibri" w:hAnsi="Calibri" w:cs="Calibri"/>
                <w:lang w:val="cs-CZ"/>
              </w:rPr>
              <w:t>a předpisy proti úplatkářství a korupci.</w:t>
            </w:r>
          </w:p>
          <w:p w14:paraId="09A037EC" w14:textId="77777777" w:rsidR="00FD66E2" w:rsidRDefault="00305037">
            <w:pPr>
              <w:pStyle w:val="NormalWeb"/>
              <w:ind w:left="30" w:right="30"/>
              <w:rPr>
                <w:rFonts w:ascii="Calibri" w:hAnsi="Calibri" w:cs="Calibri"/>
                <w:lang w:val="it-IT"/>
              </w:rPr>
            </w:pPr>
            <w:r>
              <w:rPr>
                <w:rFonts w:ascii="Calibri" w:eastAsia="Calibri" w:hAnsi="Calibri" w:cs="Calibri"/>
                <w:lang w:val="cs-CZ"/>
              </w:rPr>
              <w:t>POSTUP SPOLEČNOSTI ABBOTT PRO TŘETÍ STRANY</w:t>
            </w:r>
          </w:p>
          <w:p w14:paraId="09A037ED" w14:textId="77777777" w:rsidR="00FD66E2" w:rsidRDefault="00305037">
            <w:pPr>
              <w:pStyle w:val="NormalWeb"/>
              <w:ind w:left="30" w:right="30"/>
              <w:rPr>
                <w:rFonts w:ascii="Calibri" w:hAnsi="Calibri" w:cs="Calibri"/>
                <w:lang w:val="it-IT"/>
              </w:rPr>
            </w:pPr>
            <w:r>
              <w:rPr>
                <w:rFonts w:ascii="Calibri" w:eastAsia="Calibri" w:hAnsi="Calibri" w:cs="Calibri"/>
                <w:lang w:val="cs-CZ"/>
              </w:rPr>
              <w:t xml:space="preserve">Společnost </w:t>
            </w:r>
            <w:proofErr w:type="spellStart"/>
            <w:r>
              <w:rPr>
                <w:rFonts w:ascii="Calibri" w:eastAsia="Calibri" w:hAnsi="Calibri" w:cs="Calibri"/>
                <w:lang w:val="cs-CZ"/>
              </w:rPr>
              <w:t>Abbott</w:t>
            </w:r>
            <w:proofErr w:type="spellEnd"/>
            <w:r>
              <w:rPr>
                <w:rFonts w:ascii="Calibri" w:eastAsia="Calibri" w:hAnsi="Calibri" w:cs="Calibri"/>
                <w:lang w:val="cs-CZ"/>
              </w:rPr>
              <w:t xml:space="preserve"> zavedla proces pro třetí strany (3PP), jehož cílem je identifikovat potenciální rizika spojená s třetími stranami, řešit je a předcházet jim.</w:t>
            </w:r>
          </w:p>
          <w:p w14:paraId="09A037EE" w14:textId="77777777" w:rsidR="00FD66E2" w:rsidRDefault="00305037">
            <w:pPr>
              <w:pStyle w:val="NormalWeb"/>
              <w:ind w:left="30" w:right="30"/>
              <w:rPr>
                <w:rFonts w:ascii="Calibri" w:hAnsi="Calibri" w:cs="Calibri"/>
                <w:lang w:val="it-IT"/>
              </w:rPr>
            </w:pPr>
            <w:r>
              <w:rPr>
                <w:rFonts w:ascii="Calibri" w:eastAsia="Calibri" w:hAnsi="Calibri" w:cs="Calibri"/>
                <w:lang w:val="cs-CZ"/>
              </w:rPr>
              <w:t>ZACHOVÁNÍ OS</w:t>
            </w:r>
            <w:r>
              <w:rPr>
                <w:rFonts w:ascii="Calibri" w:eastAsia="Calibri" w:hAnsi="Calibri" w:cs="Calibri"/>
                <w:lang w:val="cs-CZ"/>
              </w:rPr>
              <w:t>TRAŽITOSTI</w:t>
            </w:r>
          </w:p>
          <w:p w14:paraId="09A037EF" w14:textId="77777777" w:rsidR="00FD66E2" w:rsidRDefault="00305037">
            <w:pPr>
              <w:pStyle w:val="NormalWeb"/>
              <w:ind w:left="30" w:right="30"/>
              <w:rPr>
                <w:rFonts w:ascii="Calibri" w:hAnsi="Calibri" w:cs="Calibri"/>
                <w:lang w:val="it-IT"/>
              </w:rPr>
            </w:pPr>
            <w:r>
              <w:rPr>
                <w:rFonts w:ascii="Calibri" w:eastAsia="Calibri" w:hAnsi="Calibri" w:cs="Calibri"/>
                <w:lang w:val="cs-CZ"/>
              </w:rPr>
              <w:t>Všichni máme povinnost být ostražití a všímat si možných výstražných signálů nebo varovných příznaků, které naznačují, že jsou naši partneři zapojení do korupčních praktik.</w:t>
            </w:r>
          </w:p>
          <w:p w14:paraId="09A037F0" w14:textId="77777777" w:rsidR="00FD66E2" w:rsidRDefault="00305037">
            <w:pPr>
              <w:pStyle w:val="NormalWeb"/>
              <w:ind w:left="30" w:right="30"/>
              <w:rPr>
                <w:rFonts w:ascii="Calibri" w:hAnsi="Calibri" w:cs="Calibri"/>
                <w:lang w:val="it-IT"/>
              </w:rPr>
            </w:pPr>
            <w:r>
              <w:rPr>
                <w:rFonts w:ascii="Calibri" w:eastAsia="Calibri" w:hAnsi="Calibri" w:cs="Calibri"/>
                <w:lang w:val="cs-CZ"/>
              </w:rPr>
              <w:t>DŮSLEDKY ÚPLATKÁŘSTVÍ A KORUPCE</w:t>
            </w:r>
          </w:p>
          <w:p w14:paraId="09A037F1" w14:textId="77777777" w:rsidR="00FD66E2" w:rsidRDefault="00305037">
            <w:pPr>
              <w:pStyle w:val="NormalWeb"/>
              <w:ind w:left="30" w:right="30"/>
              <w:rPr>
                <w:rFonts w:ascii="Calibri" w:hAnsi="Calibri" w:cs="Calibri"/>
                <w:lang w:val="it-IT"/>
              </w:rPr>
            </w:pPr>
            <w:r>
              <w:rPr>
                <w:rFonts w:ascii="Calibri" w:eastAsia="Calibri" w:hAnsi="Calibri" w:cs="Calibri"/>
                <w:lang w:val="cs-CZ"/>
              </w:rPr>
              <w:t>Důsledky pro firmy a jednotlivce zapojen</w:t>
            </w:r>
            <w:r>
              <w:rPr>
                <w:rFonts w:ascii="Calibri" w:eastAsia="Calibri" w:hAnsi="Calibri" w:cs="Calibri"/>
                <w:lang w:val="cs-CZ"/>
              </w:rPr>
              <w:t>é do úplatkářství a korupce mohou zahrnovat státní vyšetřování, pokuty, občanskoprávní a trestní stíhání nebo postihy a vyloučení z možnosti získávat státní zakázky a účastnit se státních programů.</w:t>
            </w:r>
          </w:p>
          <w:p w14:paraId="09A037F2" w14:textId="77777777" w:rsidR="00FD66E2" w:rsidRDefault="00305037">
            <w:pPr>
              <w:pStyle w:val="NormalWeb"/>
              <w:ind w:left="30" w:right="30"/>
              <w:rPr>
                <w:rFonts w:ascii="Calibri" w:hAnsi="Calibri" w:cs="Calibri"/>
                <w:lang w:val="it-IT"/>
              </w:rPr>
            </w:pPr>
            <w:r>
              <w:rPr>
                <w:rFonts w:ascii="Calibri" w:eastAsia="Calibri" w:hAnsi="Calibri" w:cs="Calibri"/>
                <w:lang w:val="cs-CZ"/>
              </w:rPr>
              <w:t>Pokud chcete zkontrolovat svůj pokrok, klikněte na tlačítk</w:t>
            </w:r>
            <w:r>
              <w:rPr>
                <w:rFonts w:ascii="Calibri" w:eastAsia="Calibri" w:hAnsi="Calibri" w:cs="Calibri"/>
                <w:lang w:val="cs-CZ"/>
              </w:rPr>
              <w:t>o Nabídka.</w:t>
            </w:r>
          </w:p>
          <w:p w14:paraId="09A037F3" w14:textId="77777777" w:rsidR="00FD66E2" w:rsidRDefault="00305037">
            <w:pPr>
              <w:pStyle w:val="NormalWeb"/>
              <w:ind w:left="30" w:right="30"/>
              <w:rPr>
                <w:rFonts w:ascii="Calibri" w:hAnsi="Calibri" w:cs="Calibri"/>
                <w:lang w:val="it-IT"/>
              </w:rPr>
            </w:pPr>
            <w:r>
              <w:rPr>
                <w:rFonts w:ascii="Calibri" w:eastAsia="Calibri" w:hAnsi="Calibri" w:cs="Calibri"/>
                <w:lang w:val="cs-CZ"/>
              </w:rPr>
              <w:t>Absolvoval/a jste část 1 ze 4.</w:t>
            </w:r>
          </w:p>
          <w:p w14:paraId="09A037F4" w14:textId="77777777" w:rsidR="00FD66E2" w:rsidRDefault="00305037">
            <w:pPr>
              <w:pStyle w:val="NormalWeb"/>
              <w:ind w:left="30" w:right="30"/>
              <w:rPr>
                <w:rFonts w:ascii="Calibri" w:hAnsi="Calibri" w:cs="Calibri"/>
                <w:lang w:val="it-IT"/>
              </w:rPr>
            </w:pPr>
            <w:r>
              <w:rPr>
                <w:rFonts w:ascii="Calibri" w:eastAsia="Calibri" w:hAnsi="Calibri" w:cs="Calibri"/>
                <w:lang w:val="cs-CZ"/>
              </w:rPr>
              <w:t>Pokračujte ve studiu kliknutím na šipku vpřed.</w:t>
            </w:r>
          </w:p>
        </w:tc>
      </w:tr>
      <w:tr w:rsidR="00FD66E2" w14:paraId="09A037FE" w14:textId="77777777">
        <w:tc>
          <w:tcPr>
            <w:tcW w:w="1353" w:type="dxa"/>
            <w:shd w:val="clear" w:color="auto" w:fill="D9E2F3" w:themeFill="accent1" w:themeFillTint="33"/>
            <w:tcMar>
              <w:top w:w="120" w:type="dxa"/>
              <w:left w:w="180" w:type="dxa"/>
              <w:bottom w:w="120" w:type="dxa"/>
              <w:right w:w="180" w:type="dxa"/>
            </w:tcMar>
            <w:hideMark/>
          </w:tcPr>
          <w:p w14:paraId="09A037F6" w14:textId="77777777" w:rsidR="00FD66E2" w:rsidRDefault="00305037">
            <w:pPr>
              <w:spacing w:before="30" w:after="30"/>
              <w:ind w:left="30" w:right="30"/>
              <w:rPr>
                <w:rFonts w:ascii="Calibri" w:eastAsia="Times New Roman" w:hAnsi="Calibri" w:cs="Calibri"/>
                <w:sz w:val="16"/>
              </w:rPr>
            </w:pPr>
            <w:hyperlink r:id="rId4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29</w:t>
              </w:r>
            </w:hyperlink>
            <w:r>
              <w:rPr>
                <w:rFonts w:ascii="Calibri" w:eastAsia="Times New Roman" w:hAnsi="Calibri" w:cs="Calibri"/>
                <w:sz w:val="16"/>
              </w:rPr>
              <w:t xml:space="preserve"> </w:t>
            </w:r>
          </w:p>
          <w:p w14:paraId="09A037F7" w14:textId="77777777" w:rsidR="00FD66E2" w:rsidRDefault="00305037">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7F8" w14:textId="77777777" w:rsidR="00FD66E2" w:rsidRDefault="00305037">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09A037F9" w14:textId="77777777" w:rsidR="00FD66E2" w:rsidRDefault="00305037">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09A037FA" w14:textId="77777777" w:rsidR="00FD66E2" w:rsidRDefault="00305037">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09A037FB" w14:textId="77777777" w:rsidR="00FD66E2" w:rsidRDefault="00305037">
            <w:pPr>
              <w:pStyle w:val="NormalWeb"/>
              <w:ind w:left="30" w:right="30"/>
              <w:rPr>
                <w:rFonts w:ascii="Calibri" w:hAnsi="Calibri" w:cs="Calibri"/>
                <w:lang w:val="en-IE"/>
              </w:rPr>
            </w:pPr>
            <w:r>
              <w:rPr>
                <w:rFonts w:ascii="Calibri" w:eastAsia="Calibri" w:hAnsi="Calibri" w:cs="Calibri"/>
                <w:lang w:val="cs-CZ"/>
              </w:rPr>
              <w:t>V našem odvětví jsou vlády často jak regulátory, tak hlavními zákazníky.</w:t>
            </w:r>
          </w:p>
          <w:p w14:paraId="09A037FC"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Je důležité si uvědomit, že v případě zákonů, jako je FCPA, je definice státního úředníka často vykládána široce – zejména </w:t>
            </w:r>
            <w:r>
              <w:rPr>
                <w:rFonts w:ascii="Calibri" w:eastAsia="Calibri" w:hAnsi="Calibri" w:cs="Calibri"/>
                <w:lang w:val="cs-CZ"/>
              </w:rPr>
              <w:t>v oblasti zdravotnictví – a zahrnuje mnohem více než jen osoby v politických funkcích.</w:t>
            </w:r>
          </w:p>
          <w:p w14:paraId="09A037FD" w14:textId="77777777" w:rsidR="00FD66E2" w:rsidRDefault="00305037">
            <w:pPr>
              <w:pStyle w:val="NormalWeb"/>
              <w:ind w:left="30" w:right="30"/>
              <w:rPr>
                <w:rFonts w:ascii="Calibri" w:hAnsi="Calibri" w:cs="Calibri"/>
                <w:lang w:val="en-IE"/>
              </w:rPr>
            </w:pPr>
            <w:r>
              <w:rPr>
                <w:rFonts w:ascii="Calibri" w:eastAsia="Calibri" w:hAnsi="Calibri" w:cs="Calibri"/>
                <w:lang w:val="cs-CZ"/>
              </w:rPr>
              <w:t>Velmi často se například za státní úředníky považují lékaři a další zdravotničtí odborníci, kteří jsou zaměstnáni, vyučují nebo mají postavení ve státní nemocnici, na ve</w:t>
            </w:r>
            <w:r>
              <w:rPr>
                <w:rFonts w:ascii="Calibri" w:eastAsia="Calibri" w:hAnsi="Calibri" w:cs="Calibri"/>
                <w:lang w:val="cs-CZ"/>
              </w:rPr>
              <w:t>řejné klinice či univerzitě, případně jednají jménem státního orgánu nebo příslušné národní zdravotní služby, a to i v případě, že je jejich práce pro vládu pouze na částečný úvazek.</w:t>
            </w:r>
          </w:p>
        </w:tc>
      </w:tr>
      <w:tr w:rsidR="00FD66E2" w14:paraId="09A03811" w14:textId="77777777">
        <w:tc>
          <w:tcPr>
            <w:tcW w:w="1353" w:type="dxa"/>
            <w:shd w:val="clear" w:color="auto" w:fill="D9E2F3" w:themeFill="accent1" w:themeFillTint="33"/>
            <w:tcMar>
              <w:top w:w="120" w:type="dxa"/>
              <w:left w:w="180" w:type="dxa"/>
              <w:bottom w:w="120" w:type="dxa"/>
              <w:right w:w="180" w:type="dxa"/>
            </w:tcMar>
            <w:hideMark/>
          </w:tcPr>
          <w:p w14:paraId="09A037FF" w14:textId="77777777" w:rsidR="00FD66E2" w:rsidRDefault="00305037">
            <w:pPr>
              <w:spacing w:before="30" w:after="30"/>
              <w:ind w:left="30" w:right="30"/>
              <w:rPr>
                <w:rFonts w:ascii="Calibri" w:eastAsia="Times New Roman" w:hAnsi="Calibri" w:cs="Calibri"/>
                <w:sz w:val="16"/>
              </w:rPr>
            </w:pPr>
            <w:hyperlink r:id="rId4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31</w:t>
              </w:r>
            </w:hyperlink>
            <w:r>
              <w:rPr>
                <w:rFonts w:ascii="Calibri" w:eastAsia="Times New Roman" w:hAnsi="Calibri" w:cs="Calibri"/>
                <w:sz w:val="16"/>
              </w:rPr>
              <w:t xml:space="preserve"> </w:t>
            </w:r>
          </w:p>
          <w:p w14:paraId="09A03800" w14:textId="77777777" w:rsidR="00FD66E2" w:rsidRDefault="00305037">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01" w14:textId="77777777" w:rsidR="00FD66E2" w:rsidRDefault="00305037">
            <w:pPr>
              <w:pStyle w:val="NormalWeb"/>
              <w:ind w:left="30" w:right="30"/>
              <w:rPr>
                <w:rFonts w:ascii="Calibri" w:hAnsi="Calibri" w:cs="Calibri"/>
                <w:lang w:val="en-IE"/>
              </w:rPr>
            </w:pPr>
            <w:r>
              <w:rPr>
                <w:rFonts w:ascii="Calibri" w:hAnsi="Calibri" w:cs="Calibri"/>
                <w:lang w:val="en-IE"/>
              </w:rPr>
              <w:t>Laws from Around the World</w:t>
            </w:r>
          </w:p>
          <w:p w14:paraId="09A03802" w14:textId="77777777" w:rsidR="00FD66E2" w:rsidRDefault="00305037">
            <w:pPr>
              <w:pStyle w:val="NormalWeb"/>
              <w:ind w:left="30" w:right="30"/>
              <w:rPr>
                <w:rFonts w:ascii="Calibri" w:hAnsi="Calibri" w:cs="Calibri"/>
                <w:lang w:val="en-IE"/>
              </w:rPr>
            </w:pPr>
            <w:r>
              <w:rPr>
                <w:rFonts w:ascii="Calibri" w:hAnsi="Calibri" w:cs="Calibri"/>
                <w:lang w:val="en-IE"/>
              </w:rPr>
              <w:t>If you work at Abbott, it is your responsibility to know and comply with the laws and regulations that apply to your role in the countries in which you do business.</w:t>
            </w:r>
          </w:p>
          <w:p w14:paraId="09A03803" w14:textId="77777777" w:rsidR="00FD66E2" w:rsidRDefault="00305037">
            <w:pPr>
              <w:pStyle w:val="NormalWeb"/>
              <w:ind w:left="30" w:right="30"/>
              <w:rPr>
                <w:rFonts w:ascii="Calibri" w:hAnsi="Calibri" w:cs="Calibri"/>
                <w:lang w:val="en-IE"/>
              </w:rPr>
            </w:pPr>
            <w:r>
              <w:rPr>
                <w:rFonts w:ascii="Calibri" w:hAnsi="Calibri" w:cs="Calibri"/>
                <w:lang w:val="en-IE"/>
              </w:rPr>
              <w:t xml:space="preserve">This is particularly important in the </w:t>
            </w:r>
            <w:r>
              <w:rPr>
                <w:rFonts w:ascii="Calibri" w:hAnsi="Calibri" w:cs="Calibri"/>
                <w:lang w:val="en-IE"/>
              </w:rPr>
              <w:t>area of bribery and corruption, where a number of countries have implemented laws that are international in scope. Contact Legal for further guidance.</w:t>
            </w:r>
          </w:p>
          <w:p w14:paraId="09A03804" w14:textId="77777777" w:rsidR="00FD66E2" w:rsidRDefault="00305037">
            <w:pPr>
              <w:pStyle w:val="NormalWeb"/>
              <w:ind w:left="30" w:right="30"/>
              <w:rPr>
                <w:rFonts w:ascii="Calibri" w:hAnsi="Calibri" w:cs="Calibri"/>
                <w:lang w:val="en-IE"/>
              </w:rPr>
            </w:pPr>
            <w:r>
              <w:rPr>
                <w:rFonts w:ascii="Calibri" w:hAnsi="Calibri" w:cs="Calibri"/>
                <w:lang w:val="en-IE"/>
              </w:rPr>
              <w:t>CLICK A REGION FOR AN EXAMPLE OF THE GLOBAL BRIBERY AND CORRUPTION LAWS IN THAT REGION.</w:t>
            </w:r>
          </w:p>
          <w:p w14:paraId="09A03805" w14:textId="77777777" w:rsidR="00FD66E2" w:rsidRDefault="00305037">
            <w:pPr>
              <w:pStyle w:val="NormalWeb"/>
              <w:ind w:left="30" w:right="30"/>
              <w:rPr>
                <w:rFonts w:ascii="Calibri" w:hAnsi="Calibri" w:cs="Calibri"/>
                <w:lang w:val="en-IE"/>
              </w:rPr>
            </w:pPr>
            <w:r>
              <w:rPr>
                <w:rFonts w:ascii="Calibri" w:hAnsi="Calibri" w:cs="Calibri"/>
                <w:lang w:val="en-IE"/>
              </w:rPr>
              <w:t>Brazil</w:t>
            </w:r>
          </w:p>
          <w:p w14:paraId="09A03806" w14:textId="77777777" w:rsidR="00FD66E2" w:rsidRDefault="00305037">
            <w:pPr>
              <w:pStyle w:val="NormalWeb"/>
              <w:ind w:left="30" w:right="30"/>
              <w:rPr>
                <w:rFonts w:ascii="Calibri" w:hAnsi="Calibri" w:cs="Calibri"/>
                <w:lang w:val="en-IE"/>
              </w:rPr>
            </w:pPr>
            <w:r>
              <w:rPr>
                <w:rFonts w:ascii="Calibri" w:hAnsi="Calibri" w:cs="Calibri"/>
                <w:lang w:val="en-IE"/>
              </w:rPr>
              <w:t>The Brazil</w:t>
            </w:r>
            <w:r>
              <w:rPr>
                <w:rFonts w:ascii="Calibri" w:hAnsi="Calibri" w:cs="Calibri"/>
                <w:lang w:val="en-IE"/>
              </w:rPr>
              <w:t xml:space="preserve"> Clean Companies Act prohibits companies (acting through directors, officers, employees or third parties) from bribing both foreign and domestic public officials. It applies to all companies in Brazil, even if they are headquartered elsewhere, and/or viola</w:t>
            </w:r>
            <w:r>
              <w:rPr>
                <w:rFonts w:ascii="Calibri" w:hAnsi="Calibri" w:cs="Calibri"/>
                <w:lang w:val="en-IE"/>
              </w:rPr>
              <w:t>tions take place outside Brazil. The Anticorruption Law is a strict liability statue. In other words, even if a company had no knowledge of the wrongdoing or the wrongdoing was not intentional, liability is established merely by showing that a director, of</w:t>
            </w:r>
            <w:r>
              <w:rPr>
                <w:rFonts w:ascii="Calibri" w:hAnsi="Calibri" w:cs="Calibri"/>
                <w:lang w:val="en-IE"/>
              </w:rPr>
              <w:t>ficer, employee or other agent committed a prohibited act to benefit the corporation.</w:t>
            </w:r>
          </w:p>
          <w:p w14:paraId="09A03807" w14:textId="77777777" w:rsidR="00FD66E2" w:rsidRDefault="00305037">
            <w:pPr>
              <w:pStyle w:val="NormalWeb"/>
              <w:ind w:left="30" w:right="30"/>
              <w:rPr>
                <w:rFonts w:ascii="Calibri" w:hAnsi="Calibri" w:cs="Calibri"/>
                <w:lang w:val="en-IE"/>
              </w:rPr>
            </w:pPr>
            <w:r>
              <w:rPr>
                <w:rFonts w:ascii="Calibri" w:hAnsi="Calibri" w:cs="Calibri"/>
                <w:lang w:val="en-IE"/>
              </w:rPr>
              <w:t>China</w:t>
            </w:r>
          </w:p>
          <w:p w14:paraId="09A03808" w14:textId="77777777" w:rsidR="00FD66E2" w:rsidRDefault="00305037">
            <w:pPr>
              <w:pStyle w:val="NormalWeb"/>
              <w:ind w:left="30" w:right="30"/>
              <w:rPr>
                <w:rFonts w:ascii="Calibri" w:hAnsi="Calibri" w:cs="Calibri"/>
                <w:lang w:val="en-IE"/>
              </w:rPr>
            </w:pPr>
            <w:r>
              <w:rPr>
                <w:rFonts w:ascii="Calibri" w:hAnsi="Calibri" w:cs="Calibri"/>
                <w:lang w:val="en-IE"/>
              </w:rPr>
              <w:t xml:space="preserve">The PRC Criminal Code prohibits commercial bribery as well as bribery of both Chinese and foreign public officials. China’s Anti-Unfair Competition Law also </w:t>
            </w:r>
            <w:r>
              <w:rPr>
                <w:rFonts w:ascii="Calibri" w:hAnsi="Calibri" w:cs="Calibri"/>
                <w:lang w:val="en-IE"/>
              </w:rPr>
              <w:t>prohibits businesses from giving bribes in order to purchase or sell products in a manner that restricts free competition. Bribes that do not violate the PRC Criminal Code may still violate the PRC Anti-Unfair Competition Law. China's top anti-corruption a</w:t>
            </w:r>
            <w:r>
              <w:rPr>
                <w:rFonts w:ascii="Calibri" w:hAnsi="Calibri" w:cs="Calibri"/>
                <w:lang w:val="en-IE"/>
              </w:rPr>
              <w:t>uthority has also pledged to maintain a tough stance on corruption.</w:t>
            </w:r>
          </w:p>
        </w:tc>
        <w:tc>
          <w:tcPr>
            <w:tcW w:w="6000" w:type="dxa"/>
            <w:vAlign w:val="center"/>
          </w:tcPr>
          <w:p w14:paraId="09A03809" w14:textId="77777777" w:rsidR="00FD66E2" w:rsidRDefault="00305037">
            <w:pPr>
              <w:pStyle w:val="NormalWeb"/>
              <w:ind w:left="30" w:right="30"/>
              <w:rPr>
                <w:rFonts w:ascii="Calibri" w:hAnsi="Calibri" w:cs="Calibri"/>
                <w:lang w:val="en-IE"/>
              </w:rPr>
            </w:pPr>
            <w:r>
              <w:rPr>
                <w:rFonts w:ascii="Calibri" w:eastAsia="Calibri" w:hAnsi="Calibri" w:cs="Calibri"/>
                <w:lang w:val="cs-CZ"/>
              </w:rPr>
              <w:t>Zákony z celého světa</w:t>
            </w:r>
          </w:p>
          <w:p w14:paraId="09A0380A"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Pokud pracujete ve společnosti </w:t>
            </w:r>
            <w:proofErr w:type="spellStart"/>
            <w:r>
              <w:rPr>
                <w:rFonts w:ascii="Calibri" w:eastAsia="Calibri" w:hAnsi="Calibri" w:cs="Calibri"/>
                <w:lang w:val="cs-CZ"/>
              </w:rPr>
              <w:t>Abbott</w:t>
            </w:r>
            <w:proofErr w:type="spellEnd"/>
            <w:r>
              <w:rPr>
                <w:rFonts w:ascii="Calibri" w:eastAsia="Calibri" w:hAnsi="Calibri" w:cs="Calibri"/>
                <w:lang w:val="cs-CZ"/>
              </w:rPr>
              <w:t>, je vaší odpovědností znát zákony a předpisy, které se vztahují na vaši pracovní pozici a zemi, v níž působíte.</w:t>
            </w:r>
          </w:p>
          <w:p w14:paraId="09A0380B" w14:textId="77777777" w:rsidR="00FD66E2" w:rsidRDefault="00305037">
            <w:pPr>
              <w:pStyle w:val="NormalWeb"/>
              <w:ind w:left="30" w:right="30"/>
              <w:rPr>
                <w:rFonts w:ascii="Calibri" w:hAnsi="Calibri" w:cs="Calibri"/>
                <w:lang w:val="cs-CZ"/>
              </w:rPr>
            </w:pPr>
            <w:r>
              <w:rPr>
                <w:rFonts w:ascii="Calibri" w:eastAsia="Calibri" w:hAnsi="Calibri" w:cs="Calibri"/>
                <w:lang w:val="cs-CZ"/>
              </w:rPr>
              <w:t>To je zvlášť důl</w:t>
            </w:r>
            <w:r>
              <w:rPr>
                <w:rFonts w:ascii="Calibri" w:eastAsia="Calibri" w:hAnsi="Calibri" w:cs="Calibri"/>
                <w:lang w:val="cs-CZ"/>
              </w:rPr>
              <w:t>ežité, pokud jde o úplatkářství a korupci. V této oblasti má spousta zemí zákony s mezinárodní působností. Další pokyny získáte od právního oddělení.</w:t>
            </w:r>
          </w:p>
          <w:p w14:paraId="09A0380C" w14:textId="77777777" w:rsidR="00FD66E2" w:rsidRDefault="00305037">
            <w:pPr>
              <w:pStyle w:val="NormalWeb"/>
              <w:ind w:left="30" w:right="30"/>
              <w:rPr>
                <w:rFonts w:ascii="Calibri" w:hAnsi="Calibri" w:cs="Calibri"/>
                <w:lang w:val="cs-CZ"/>
              </w:rPr>
            </w:pPr>
            <w:r>
              <w:rPr>
                <w:rFonts w:ascii="Calibri" w:eastAsia="Calibri" w:hAnsi="Calibri" w:cs="Calibri"/>
                <w:lang w:val="cs-CZ"/>
              </w:rPr>
              <w:t>KLIKNUTÍM NA REGION ZOBRAZÍTE PŘÍKLAD GLOBÁLNÍCH ZÁKONŮ O ÚPLATKÁŘSTVÍ A KORUPCI V DANÉM REGIONU.</w:t>
            </w:r>
          </w:p>
          <w:p w14:paraId="09A0380D" w14:textId="77777777" w:rsidR="00FD66E2" w:rsidRDefault="00305037">
            <w:pPr>
              <w:pStyle w:val="NormalWeb"/>
              <w:ind w:left="30" w:right="30"/>
              <w:rPr>
                <w:rFonts w:ascii="Calibri" w:hAnsi="Calibri" w:cs="Calibri"/>
                <w:lang w:val="cs-CZ"/>
              </w:rPr>
            </w:pPr>
            <w:r>
              <w:rPr>
                <w:rFonts w:ascii="Calibri" w:eastAsia="Calibri" w:hAnsi="Calibri" w:cs="Calibri"/>
                <w:lang w:val="cs-CZ"/>
              </w:rPr>
              <w:t>Brazílie</w:t>
            </w:r>
          </w:p>
          <w:p w14:paraId="09A0380E" w14:textId="77777777" w:rsidR="00FD66E2" w:rsidRDefault="00305037">
            <w:pPr>
              <w:pStyle w:val="NormalWeb"/>
              <w:ind w:left="30" w:right="30"/>
              <w:rPr>
                <w:rFonts w:ascii="Calibri" w:hAnsi="Calibri" w:cs="Calibri"/>
                <w:lang w:val="cs-CZ"/>
              </w:rPr>
            </w:pPr>
            <w:r>
              <w:rPr>
                <w:rFonts w:ascii="Calibri" w:eastAsia="Calibri" w:hAnsi="Calibri" w:cs="Calibri"/>
                <w:lang w:val="cs-CZ"/>
              </w:rPr>
              <w:t>Brazilský zákon o čistých společnostech zakazuje společnostem (prostřednictvím ředitelů, vedoucích pracovníků, zaměstnanců nebo třetích stran) uplácet zahraniční i domácí veřejné činitele. Vztahuje se na všechny společnosti působící v Brazílii, i když maj</w:t>
            </w:r>
            <w:r>
              <w:rPr>
                <w:rFonts w:ascii="Calibri" w:eastAsia="Calibri" w:hAnsi="Calibri" w:cs="Calibri"/>
                <w:lang w:val="cs-CZ"/>
              </w:rPr>
              <w:t>í sídlo v jiné zemi a k porušení dojde mimo Brazílii. Protikorupční zákon je zákonem o striktní odpovědnosti. Jinými slovy, i když společnost o protiprávním jednání nevěděla nebo nebylo úmyslné, je odpovědnost založena pouhým prokázáním, že se ředitel, ved</w:t>
            </w:r>
            <w:r>
              <w:rPr>
                <w:rFonts w:ascii="Calibri" w:eastAsia="Calibri" w:hAnsi="Calibri" w:cs="Calibri"/>
                <w:lang w:val="cs-CZ"/>
              </w:rPr>
              <w:t>oucí pracovník, zaměstnanec nebo jiný zástupce dopustil zakázaného jednání ve prospěch společnosti.</w:t>
            </w:r>
          </w:p>
          <w:p w14:paraId="09A0380F" w14:textId="77777777" w:rsidR="00FD66E2" w:rsidRDefault="00305037">
            <w:pPr>
              <w:pStyle w:val="NormalWeb"/>
              <w:ind w:left="30" w:right="30"/>
              <w:rPr>
                <w:rFonts w:ascii="Calibri" w:hAnsi="Calibri" w:cs="Calibri"/>
                <w:lang w:val="cs-CZ"/>
              </w:rPr>
            </w:pPr>
            <w:r>
              <w:rPr>
                <w:rFonts w:ascii="Calibri" w:eastAsia="Calibri" w:hAnsi="Calibri" w:cs="Calibri"/>
                <w:lang w:val="cs-CZ"/>
              </w:rPr>
              <w:t>Čína</w:t>
            </w:r>
          </w:p>
          <w:p w14:paraId="09A03810" w14:textId="77777777" w:rsidR="00FD66E2" w:rsidRDefault="00305037">
            <w:pPr>
              <w:pStyle w:val="NormalWeb"/>
              <w:ind w:left="30" w:right="30"/>
              <w:rPr>
                <w:rFonts w:ascii="Calibri" w:hAnsi="Calibri" w:cs="Calibri"/>
                <w:lang w:val="cs-CZ"/>
              </w:rPr>
            </w:pPr>
            <w:r>
              <w:rPr>
                <w:rFonts w:ascii="Calibri" w:eastAsia="Calibri" w:hAnsi="Calibri" w:cs="Calibri"/>
                <w:lang w:val="cs-CZ"/>
              </w:rPr>
              <w:t>Trestní zákoník ČLR zakazuje obchodní úplatkářství i podplácení čínských i zahraničních veřejných činitelů. Čínský zákon proti nekalé soutěži rovněž za</w:t>
            </w:r>
            <w:r>
              <w:rPr>
                <w:rFonts w:ascii="Calibri" w:eastAsia="Calibri" w:hAnsi="Calibri" w:cs="Calibri"/>
                <w:lang w:val="cs-CZ"/>
              </w:rPr>
              <w:t>kazuje podnikům poskytovat úplatky za nákup nebo prodej výrobků způsobem, který omezuje volnou hospodářskou soutěž. Úplatky, které neporušují trestní zákoník ČLR, mohou přesto porušovat zákon ČLR proti nekalé soutěži. Nejvyšší čínský úřad pro boj s korupcí</w:t>
            </w:r>
            <w:r>
              <w:rPr>
                <w:rFonts w:ascii="Calibri" w:eastAsia="Calibri" w:hAnsi="Calibri" w:cs="Calibri"/>
                <w:lang w:val="cs-CZ"/>
              </w:rPr>
              <w:t xml:space="preserve"> se také zavázal, že bude ke korupci zaujímat tvrdý postoj.</w:t>
            </w:r>
          </w:p>
        </w:tc>
      </w:tr>
      <w:tr w:rsidR="00FD66E2" w14:paraId="09A03816" w14:textId="77777777">
        <w:tc>
          <w:tcPr>
            <w:tcW w:w="1353" w:type="dxa"/>
            <w:shd w:val="clear" w:color="auto" w:fill="D9E2F3" w:themeFill="accent1" w:themeFillTint="33"/>
            <w:tcMar>
              <w:top w:w="120" w:type="dxa"/>
              <w:left w:w="180" w:type="dxa"/>
              <w:bottom w:w="120" w:type="dxa"/>
              <w:right w:w="180" w:type="dxa"/>
            </w:tcMar>
            <w:hideMark/>
          </w:tcPr>
          <w:p w14:paraId="09A03812" w14:textId="77777777" w:rsidR="00FD66E2" w:rsidRDefault="00305037">
            <w:pPr>
              <w:spacing w:before="30" w:after="30"/>
              <w:ind w:left="30" w:right="30"/>
              <w:rPr>
                <w:rFonts w:ascii="Calibri" w:eastAsia="Times New Roman" w:hAnsi="Calibri" w:cs="Calibri"/>
                <w:sz w:val="16"/>
              </w:rPr>
            </w:pPr>
            <w:hyperlink r:id="rId4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32</w:t>
              </w:r>
            </w:hyperlink>
            <w:r>
              <w:rPr>
                <w:rFonts w:ascii="Calibri" w:eastAsia="Times New Roman" w:hAnsi="Calibri" w:cs="Calibri"/>
                <w:sz w:val="16"/>
              </w:rPr>
              <w:t xml:space="preserve"> </w:t>
            </w:r>
          </w:p>
          <w:p w14:paraId="09A03813" w14:textId="77777777" w:rsidR="00FD66E2" w:rsidRDefault="00305037">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14" w14:textId="77777777" w:rsidR="00FD66E2" w:rsidRDefault="00305037">
            <w:pPr>
              <w:pStyle w:val="NormalWeb"/>
              <w:ind w:left="30" w:right="30"/>
              <w:rPr>
                <w:rFonts w:ascii="Calibri" w:hAnsi="Calibri" w:cs="Calibri"/>
                <w:lang w:val="en-IE"/>
              </w:rPr>
            </w:pPr>
            <w:r>
              <w:rPr>
                <w:rFonts w:ascii="Calibri" w:hAnsi="Calibri" w:cs="Calibri"/>
                <w:lang w:val="en-IE"/>
              </w:rPr>
              <w:t xml:space="preserve">We are committed to reporting any suspected violation of Abbott’s policies related to anti-bribery and anti-corruption laws. We can do so through OEC, Legal, or the </w:t>
            </w:r>
            <w:r>
              <w:rPr>
                <w:rFonts w:ascii="Calibri" w:hAnsi="Calibri" w:cs="Calibri"/>
                <w:lang w:val="en-IE"/>
              </w:rPr>
              <w:t>Ethics and Compliance Helpline.</w:t>
            </w:r>
          </w:p>
        </w:tc>
        <w:tc>
          <w:tcPr>
            <w:tcW w:w="6000" w:type="dxa"/>
            <w:vAlign w:val="center"/>
          </w:tcPr>
          <w:p w14:paraId="09A03815"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Zavazujeme se, že nahlásíme jakékoli podezření na porušení zásad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týkajících se protikorupčních zákonů a zákonů proti úplatkářství. Můžeme tak učinit prostřednictvím OEC, právního oddělení nebo Linky pomoci</w:t>
            </w:r>
            <w:r>
              <w:rPr>
                <w:rFonts w:ascii="Calibri" w:eastAsia="Calibri" w:hAnsi="Calibri" w:cs="Calibri"/>
                <w:lang w:val="cs-CZ"/>
              </w:rPr>
              <w:t xml:space="preserve"> pro etiku a dodržování předpisů.</w:t>
            </w:r>
          </w:p>
        </w:tc>
      </w:tr>
      <w:tr w:rsidR="00FD66E2" w14:paraId="09A0381D" w14:textId="77777777">
        <w:tc>
          <w:tcPr>
            <w:tcW w:w="1353" w:type="dxa"/>
            <w:shd w:val="clear" w:color="auto" w:fill="D9E2F3" w:themeFill="accent1" w:themeFillTint="33"/>
            <w:tcMar>
              <w:top w:w="120" w:type="dxa"/>
              <w:left w:w="180" w:type="dxa"/>
              <w:bottom w:w="120" w:type="dxa"/>
              <w:right w:w="180" w:type="dxa"/>
            </w:tcMar>
            <w:hideMark/>
          </w:tcPr>
          <w:p w14:paraId="09A03817" w14:textId="77777777" w:rsidR="00FD66E2" w:rsidRDefault="00305037">
            <w:pPr>
              <w:spacing w:before="30" w:after="30"/>
              <w:ind w:left="30" w:right="30"/>
              <w:rPr>
                <w:rFonts w:ascii="Calibri" w:eastAsia="Times New Roman" w:hAnsi="Calibri" w:cs="Calibri"/>
                <w:sz w:val="16"/>
              </w:rPr>
            </w:pPr>
            <w:hyperlink r:id="rId4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34</w:t>
              </w:r>
            </w:hyperlink>
            <w:r>
              <w:rPr>
                <w:rFonts w:ascii="Calibri" w:eastAsia="Times New Roman" w:hAnsi="Calibri" w:cs="Calibri"/>
                <w:sz w:val="16"/>
              </w:rPr>
              <w:t xml:space="preserve"> </w:t>
            </w:r>
          </w:p>
          <w:p w14:paraId="09A03818" w14:textId="77777777" w:rsidR="00FD66E2" w:rsidRDefault="00305037">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19" w14:textId="77777777" w:rsidR="00FD66E2" w:rsidRDefault="00305037">
            <w:pPr>
              <w:pStyle w:val="NormalWeb"/>
              <w:ind w:left="30" w:right="30"/>
              <w:rPr>
                <w:rFonts w:ascii="Calibri" w:hAnsi="Calibri" w:cs="Calibri"/>
                <w:lang w:val="en-IE"/>
              </w:rPr>
            </w:pPr>
            <w:r>
              <w:rPr>
                <w:rFonts w:ascii="Calibri" w:hAnsi="Calibri" w:cs="Calibri"/>
                <w:lang w:val="en-IE"/>
              </w:rPr>
              <w:t>Imagine...</w:t>
            </w:r>
          </w:p>
          <w:p w14:paraId="09A0381A" w14:textId="77777777" w:rsidR="00FD66E2" w:rsidRDefault="00305037">
            <w:pPr>
              <w:pStyle w:val="NormalWeb"/>
              <w:ind w:left="30" w:right="30"/>
              <w:rPr>
                <w:rFonts w:ascii="Calibri" w:hAnsi="Calibri" w:cs="Calibri"/>
                <w:lang w:val="en-IE"/>
              </w:rPr>
            </w:pPr>
            <w:r>
              <w:rPr>
                <w:rFonts w:ascii="Calibri" w:hAnsi="Calibri" w:cs="Calibri"/>
                <w:lang w:val="en-IE"/>
              </w:rPr>
              <w:t xml:space="preserve">You set up an Advisory Board with a small group of doctors to get feedback on a new product that has been </w:t>
            </w:r>
            <w:r>
              <w:rPr>
                <w:rFonts w:ascii="Calibri" w:hAnsi="Calibri" w:cs="Calibri"/>
                <w:lang w:val="en-IE"/>
              </w:rPr>
              <w:t>recently launched. There is a clear and legitimate purpose for the meeting and the participants are selected solely on the basis of their qualifications and expertise. After the program, you conduct a return on investment analysis to determine if participa</w:t>
            </w:r>
            <w:r>
              <w:rPr>
                <w:rFonts w:ascii="Calibri" w:hAnsi="Calibri" w:cs="Calibri"/>
                <w:lang w:val="en-IE"/>
              </w:rPr>
              <w:t>nts in the Advisory Board purchased more Abbott products.</w:t>
            </w:r>
          </w:p>
        </w:tc>
        <w:tc>
          <w:tcPr>
            <w:tcW w:w="6000" w:type="dxa"/>
            <w:vAlign w:val="center"/>
          </w:tcPr>
          <w:p w14:paraId="09A0381B" w14:textId="77777777" w:rsidR="00FD66E2" w:rsidRDefault="00305037">
            <w:pPr>
              <w:pStyle w:val="NormalWeb"/>
              <w:ind w:left="30" w:right="30"/>
              <w:rPr>
                <w:rFonts w:ascii="Calibri" w:hAnsi="Calibri" w:cs="Calibri"/>
                <w:lang w:val="en-IE"/>
              </w:rPr>
            </w:pPr>
            <w:r>
              <w:rPr>
                <w:rFonts w:ascii="Calibri" w:eastAsia="Calibri" w:hAnsi="Calibri" w:cs="Calibri"/>
                <w:lang w:val="cs-CZ"/>
              </w:rPr>
              <w:t>Představte si následující situaci...</w:t>
            </w:r>
          </w:p>
          <w:p w14:paraId="09A0381C" w14:textId="77777777" w:rsidR="00FD66E2" w:rsidRDefault="00305037">
            <w:pPr>
              <w:pStyle w:val="NormalWeb"/>
              <w:ind w:left="30" w:right="30"/>
              <w:rPr>
                <w:rFonts w:ascii="Calibri" w:hAnsi="Calibri" w:cs="Calibri"/>
                <w:lang w:val="cs-CZ"/>
              </w:rPr>
            </w:pPr>
            <w:r>
              <w:rPr>
                <w:rFonts w:ascii="Calibri" w:eastAsia="Calibri" w:hAnsi="Calibri" w:cs="Calibri"/>
                <w:lang w:val="cs-CZ"/>
              </w:rPr>
              <w:t>Zřídíte poradní výbor s malou skupinou lékařů, od kterého získáte zpětnou vazbu k novému výrobku, který byl nedávno uveden na trh. Existuje zjevný a legitimní úč</w:t>
            </w:r>
            <w:r>
              <w:rPr>
                <w:rFonts w:ascii="Calibri" w:eastAsia="Calibri" w:hAnsi="Calibri" w:cs="Calibri"/>
                <w:lang w:val="cs-CZ"/>
              </w:rPr>
              <w:t xml:space="preserve">el schůzky a účastníci jsou vybíráni výhradně na základě své kvalifikace a odbornosti. Po skončení programu provedete analýzu návratnosti investic, abyste zjistili, zda účastníci poradního sboru nakoupili více produktů </w:t>
            </w:r>
            <w:proofErr w:type="spellStart"/>
            <w:r>
              <w:rPr>
                <w:rFonts w:ascii="Calibri" w:eastAsia="Calibri" w:hAnsi="Calibri" w:cs="Calibri"/>
                <w:lang w:val="cs-CZ"/>
              </w:rPr>
              <w:t>Abbott</w:t>
            </w:r>
            <w:proofErr w:type="spellEnd"/>
            <w:r>
              <w:rPr>
                <w:rFonts w:ascii="Calibri" w:eastAsia="Calibri" w:hAnsi="Calibri" w:cs="Calibri"/>
                <w:lang w:val="cs-CZ"/>
              </w:rPr>
              <w:t>.</w:t>
            </w:r>
          </w:p>
        </w:tc>
      </w:tr>
      <w:tr w:rsidR="00FD66E2" w14:paraId="09A03824" w14:textId="77777777">
        <w:tc>
          <w:tcPr>
            <w:tcW w:w="1353" w:type="dxa"/>
            <w:shd w:val="clear" w:color="auto" w:fill="D9E2F3" w:themeFill="accent1" w:themeFillTint="33"/>
            <w:tcMar>
              <w:top w:w="120" w:type="dxa"/>
              <w:left w:w="180" w:type="dxa"/>
              <w:bottom w:w="120" w:type="dxa"/>
              <w:right w:w="180" w:type="dxa"/>
            </w:tcMar>
            <w:hideMark/>
          </w:tcPr>
          <w:p w14:paraId="09A0381E" w14:textId="77777777" w:rsidR="00FD66E2" w:rsidRDefault="00305037">
            <w:pPr>
              <w:spacing w:before="30" w:after="30"/>
              <w:ind w:left="30" w:right="30"/>
              <w:rPr>
                <w:rFonts w:ascii="Calibri" w:eastAsia="Times New Roman" w:hAnsi="Calibri" w:cs="Calibri"/>
                <w:sz w:val="16"/>
              </w:rPr>
            </w:pPr>
            <w:hyperlink r:id="rId5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36</w:t>
              </w:r>
            </w:hyperlink>
            <w:r>
              <w:rPr>
                <w:rFonts w:ascii="Calibri" w:eastAsia="Times New Roman" w:hAnsi="Calibri" w:cs="Calibri"/>
                <w:sz w:val="16"/>
              </w:rPr>
              <w:t xml:space="preserve"> </w:t>
            </w:r>
          </w:p>
          <w:p w14:paraId="09A0381F" w14:textId="77777777" w:rsidR="00FD66E2" w:rsidRDefault="00305037">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20" w14:textId="77777777" w:rsidR="00FD66E2" w:rsidRDefault="00305037">
            <w:pPr>
              <w:pStyle w:val="NormalWeb"/>
              <w:ind w:left="30" w:right="30"/>
              <w:rPr>
                <w:rFonts w:ascii="Calibri" w:hAnsi="Calibri" w:cs="Calibri"/>
                <w:lang w:val="en-IE"/>
              </w:rPr>
            </w:pPr>
            <w:r>
              <w:rPr>
                <w:rFonts w:ascii="Calibri" w:hAnsi="Calibri" w:cs="Calibri"/>
                <w:lang w:val="en-IE"/>
              </w:rPr>
              <w:t>Imagine...</w:t>
            </w:r>
          </w:p>
          <w:p w14:paraId="09A03821" w14:textId="77777777" w:rsidR="00FD66E2" w:rsidRDefault="00305037">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w:t>
            </w:r>
            <w:r>
              <w:rPr>
                <w:rFonts w:ascii="Calibri" w:hAnsi="Calibri" w:cs="Calibri"/>
                <w:lang w:val="en-IE"/>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en-IE"/>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en-IE"/>
              </w:rPr>
              <w:t>osed event, you notice that there is nothing supporting the business need to train this group of HCPs on this device.</w:t>
            </w:r>
          </w:p>
        </w:tc>
        <w:tc>
          <w:tcPr>
            <w:tcW w:w="6000" w:type="dxa"/>
            <w:vAlign w:val="center"/>
          </w:tcPr>
          <w:p w14:paraId="09A03822" w14:textId="77777777" w:rsidR="00FD66E2" w:rsidRDefault="00305037">
            <w:pPr>
              <w:pStyle w:val="NormalWeb"/>
              <w:ind w:left="30" w:right="30"/>
              <w:rPr>
                <w:rFonts w:ascii="Calibri" w:hAnsi="Calibri" w:cs="Calibri"/>
                <w:lang w:val="en-IE"/>
              </w:rPr>
            </w:pPr>
            <w:r>
              <w:rPr>
                <w:rFonts w:ascii="Calibri" w:eastAsia="Calibri" w:hAnsi="Calibri" w:cs="Calibri"/>
                <w:lang w:val="cs-CZ"/>
              </w:rPr>
              <w:t>Představte si následující situaci...</w:t>
            </w:r>
          </w:p>
          <w:p w14:paraId="09A03823"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Byli jste požádáni o posouzení projektu, v </w:t>
            </w:r>
            <w:proofErr w:type="gramStart"/>
            <w:r>
              <w:rPr>
                <w:rFonts w:ascii="Calibri" w:eastAsia="Calibri" w:hAnsi="Calibri" w:cs="Calibri"/>
                <w:lang w:val="cs-CZ"/>
              </w:rPr>
              <w:t>rámci</w:t>
            </w:r>
            <w:proofErr w:type="gramEnd"/>
            <w:r>
              <w:rPr>
                <w:rFonts w:ascii="Calibri" w:eastAsia="Calibri" w:hAnsi="Calibri" w:cs="Calibri"/>
                <w:lang w:val="cs-CZ"/>
              </w:rPr>
              <w:t xml:space="preserve"> něhož chce váš zaměstnanec najmout zdravotnickou odb</w:t>
            </w:r>
            <w:r>
              <w:rPr>
                <w:rFonts w:ascii="Calibri" w:eastAsia="Calibri" w:hAnsi="Calibri" w:cs="Calibri"/>
                <w:lang w:val="cs-CZ"/>
              </w:rPr>
              <w:t>ornici pracující v čínské státní nemocnici, aby vedla produktové školení skupiny zdravotnických odborníků z jiných státních nemocnic zaměřené na jeden z přístrojů společnosti. Váš zaměstnanec HCP, která má školení vést, vybral pečlivě výhradně na základě j</w:t>
            </w:r>
            <w:r>
              <w:rPr>
                <w:rFonts w:ascii="Calibri" w:eastAsia="Calibri" w:hAnsi="Calibri" w:cs="Calibri"/>
                <w:lang w:val="cs-CZ"/>
              </w:rPr>
              <w:t>ejích kvalifikací a pomocí nástroje pro spravedlivou tržní hodnotu stanovil odpovídající odměnu za její služby. Protože HCP, která má školení vést, a HCP, kteří se ho budou účastnit, pocházejí ze všech částí regionu, bude školení probíhat v odpovídajícím h</w:t>
            </w:r>
            <w:r>
              <w:rPr>
                <w:rFonts w:ascii="Calibri" w:eastAsia="Calibri" w:hAnsi="Calibri" w:cs="Calibri"/>
                <w:lang w:val="cs-CZ"/>
              </w:rPr>
              <w:t>otelu v Šanghaji. Při finálním shrnutí dokumentace k navrhované akci si všimnete, že v ní není uvedeno nic, co by podporovalo obchodní potřebu školení této skupiny HCP na tento přístroj.</w:t>
            </w:r>
          </w:p>
        </w:tc>
      </w:tr>
      <w:tr w:rsidR="00FD66E2" w14:paraId="09A0383B" w14:textId="77777777">
        <w:tc>
          <w:tcPr>
            <w:tcW w:w="1353" w:type="dxa"/>
            <w:shd w:val="clear" w:color="auto" w:fill="D9E2F3" w:themeFill="accent1" w:themeFillTint="33"/>
            <w:tcMar>
              <w:top w:w="120" w:type="dxa"/>
              <w:left w:w="180" w:type="dxa"/>
              <w:bottom w:w="120" w:type="dxa"/>
              <w:right w:w="180" w:type="dxa"/>
            </w:tcMar>
            <w:hideMark/>
          </w:tcPr>
          <w:p w14:paraId="09A03825" w14:textId="77777777" w:rsidR="00FD66E2" w:rsidRDefault="00305037">
            <w:pPr>
              <w:spacing w:before="30" w:after="30"/>
              <w:ind w:left="30" w:right="30"/>
              <w:rPr>
                <w:rFonts w:ascii="Calibri" w:eastAsia="Times New Roman" w:hAnsi="Calibri" w:cs="Calibri"/>
                <w:sz w:val="16"/>
              </w:rPr>
            </w:pPr>
            <w:hyperlink r:id="rId5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38</w:t>
              </w:r>
            </w:hyperlink>
            <w:r>
              <w:rPr>
                <w:rFonts w:ascii="Calibri" w:eastAsia="Times New Roman" w:hAnsi="Calibri" w:cs="Calibri"/>
                <w:sz w:val="16"/>
              </w:rPr>
              <w:t xml:space="preserve"> </w:t>
            </w:r>
          </w:p>
          <w:p w14:paraId="09A03826" w14:textId="77777777" w:rsidR="00FD66E2" w:rsidRDefault="00305037">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27" w14:textId="77777777" w:rsidR="00FD66E2" w:rsidRDefault="00305037">
            <w:pPr>
              <w:pStyle w:val="NormalWeb"/>
              <w:ind w:left="30" w:right="30"/>
              <w:rPr>
                <w:rFonts w:ascii="Calibri" w:hAnsi="Calibri" w:cs="Calibri"/>
                <w:lang w:val="en-IE"/>
              </w:rPr>
            </w:pPr>
            <w:r>
              <w:rPr>
                <w:rFonts w:ascii="Calibri" w:hAnsi="Calibri" w:cs="Calibri"/>
                <w:lang w:val="en-IE"/>
              </w:rPr>
              <w:t>Sponsorships (Continued)</w:t>
            </w:r>
          </w:p>
          <w:p w14:paraId="09A03828" w14:textId="77777777" w:rsidR="00FD66E2" w:rsidRDefault="00305037">
            <w:pPr>
              <w:pStyle w:val="NormalWeb"/>
              <w:ind w:left="30" w:right="30"/>
              <w:rPr>
                <w:rFonts w:ascii="Calibri" w:hAnsi="Calibri" w:cs="Calibri"/>
                <w:lang w:val="en-IE"/>
              </w:rPr>
            </w:pPr>
            <w:r>
              <w:rPr>
                <w:rFonts w:ascii="Calibri" w:hAnsi="Calibri" w:cs="Calibri"/>
                <w:lang w:val="en-IE"/>
              </w:rPr>
              <w:t>Here are some simple things that you can do to ensure that sponsorships remain appropriate – free of inappropriate influence and inducement.</w:t>
            </w:r>
          </w:p>
          <w:p w14:paraId="09A03829"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offer a sponsorship as a reward or </w:t>
            </w:r>
            <w:r>
              <w:rPr>
                <w:rFonts w:ascii="Calibri" w:eastAsia="Times New Roman" w:hAnsi="Calibri" w:cs="Calibri"/>
                <w:lang w:val="en-IE"/>
              </w:rPr>
              <w:t>inducement.</w:t>
            </w:r>
          </w:p>
          <w:p w14:paraId="09A0382A"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sponsor business expenses for a government employee.</w:t>
            </w:r>
          </w:p>
          <w:p w14:paraId="09A0382B"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09A0382C"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w:t>
            </w:r>
            <w:r>
              <w:rPr>
                <w:rFonts w:ascii="Calibri" w:eastAsia="Times New Roman" w:hAnsi="Calibri" w:cs="Calibri"/>
                <w:lang w:val="en-IE"/>
              </w:rPr>
              <w:t xml:space="preserve"> expenses are modest, appropriate, and in compliance with local policy.</w:t>
            </w:r>
          </w:p>
          <w:p w14:paraId="09A0382D"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09A0382E"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09A0382F"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w:t>
            </w:r>
            <w:r>
              <w:rPr>
                <w:rFonts w:ascii="Calibri" w:eastAsia="Times New Roman" w:hAnsi="Calibri" w:cs="Calibri"/>
                <w:lang w:val="en-IE"/>
              </w:rPr>
              <w:t>d do not pay in cash.</w:t>
            </w:r>
          </w:p>
          <w:p w14:paraId="09A03830" w14:textId="77777777" w:rsidR="00FD66E2" w:rsidRDefault="00305037">
            <w:pPr>
              <w:pStyle w:val="NormalWeb"/>
              <w:ind w:left="30" w:right="30"/>
              <w:rPr>
                <w:rFonts w:ascii="Calibri" w:hAnsi="Calibri" w:cs="Calibri"/>
                <w:lang w:val="en-IE"/>
              </w:rPr>
            </w:pPr>
            <w:r>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09A03831" w14:textId="77777777" w:rsidR="00FD66E2" w:rsidRDefault="00305037">
            <w:pPr>
              <w:pStyle w:val="NormalWeb"/>
              <w:ind w:left="30" w:right="30"/>
              <w:rPr>
                <w:rFonts w:ascii="Calibri" w:hAnsi="Calibri" w:cs="Calibri"/>
                <w:lang w:val="en-IE"/>
              </w:rPr>
            </w:pPr>
            <w:r>
              <w:rPr>
                <w:rFonts w:ascii="Calibri" w:eastAsia="Calibri" w:hAnsi="Calibri" w:cs="Calibri"/>
                <w:lang w:val="cs-CZ"/>
              </w:rPr>
              <w:t>Sponzoring (pokračování)</w:t>
            </w:r>
          </w:p>
          <w:p w14:paraId="09A03832" w14:textId="77777777" w:rsidR="00FD66E2" w:rsidRDefault="00305037">
            <w:pPr>
              <w:pStyle w:val="NormalWeb"/>
              <w:ind w:left="30" w:right="30"/>
              <w:rPr>
                <w:rFonts w:ascii="Calibri" w:hAnsi="Calibri" w:cs="Calibri"/>
                <w:lang w:val="en-IE"/>
              </w:rPr>
            </w:pPr>
            <w:r>
              <w:rPr>
                <w:rFonts w:ascii="Calibri" w:eastAsia="Calibri" w:hAnsi="Calibri" w:cs="Calibri"/>
                <w:lang w:val="cs-CZ"/>
              </w:rPr>
              <w:t>Tady je několik jednoduchých věcí, kter</w:t>
            </w:r>
            <w:r>
              <w:rPr>
                <w:rFonts w:ascii="Calibri" w:eastAsia="Calibri" w:hAnsi="Calibri" w:cs="Calibri"/>
                <w:lang w:val="cs-CZ"/>
              </w:rPr>
              <w:t>é můžete podniknout pro zajištění žádoucího sponzoringu – bez nepatřičného vlivu a přesvědčování.</w:t>
            </w:r>
          </w:p>
          <w:p w14:paraId="09A03833"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Nikdy nenabízejte sponzoring jako odměnu nebo jako pobídku.</w:t>
            </w:r>
          </w:p>
          <w:p w14:paraId="09A03834"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Než se zavážete sponzorovat obchodní výdaje státního zaměstnance, vždy si předem vyžádejte oprávně</w:t>
            </w:r>
            <w:r>
              <w:rPr>
                <w:rFonts w:ascii="Calibri" w:eastAsia="Calibri" w:hAnsi="Calibri" w:cs="Calibri"/>
                <w:lang w:val="cs-CZ"/>
              </w:rPr>
              <w:t>ní.</w:t>
            </w:r>
          </w:p>
          <w:p w14:paraId="09A03835"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Ověřte si, zda je daná schůzka vhodná a ujistěte se, že má předem schválený program s vědeckým základem.</w:t>
            </w:r>
          </w:p>
          <w:p w14:paraId="09A03836"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Ujistěte se, že výdaje jsou skromné, přiměřené a v souladu s místními směrnicemi.</w:t>
            </w:r>
          </w:p>
          <w:p w14:paraId="09A03837"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Nikdy neplaťte žádné výdaje, které vznikly manželovi/manželce, ro</w:t>
            </w:r>
            <w:r>
              <w:rPr>
                <w:rFonts w:ascii="Calibri" w:eastAsia="Calibri" w:hAnsi="Calibri" w:cs="Calibri"/>
                <w:lang w:val="cs-CZ"/>
              </w:rPr>
              <w:t>dinnému příslušníkovi nebo hostovi.</w:t>
            </w:r>
          </w:p>
          <w:p w14:paraId="09A03838"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Nikdy neplaťte za vedlejší výlety nebo zábavu.</w:t>
            </w:r>
          </w:p>
          <w:p w14:paraId="09A03839" w14:textId="77777777" w:rsidR="00FD66E2" w:rsidRDefault="00305037">
            <w:pPr>
              <w:numPr>
                <w:ilvl w:val="0"/>
                <w:numId w:val="7"/>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Kdykoli to je možné, hraďte veškeré platby přímo poskytovatelům služeb a neplaťte v hotovosti.</w:t>
            </w:r>
          </w:p>
          <w:p w14:paraId="09A0383A" w14:textId="77777777" w:rsidR="00FD66E2" w:rsidRDefault="00305037">
            <w:pPr>
              <w:pStyle w:val="NormalWeb"/>
              <w:ind w:left="30" w:right="30"/>
              <w:rPr>
                <w:rFonts w:ascii="Calibri" w:hAnsi="Calibri" w:cs="Calibri"/>
                <w:lang w:val="cs-CZ"/>
              </w:rPr>
            </w:pPr>
            <w:r>
              <w:rPr>
                <w:rFonts w:ascii="Calibri" w:eastAsia="Calibri" w:hAnsi="Calibri" w:cs="Calibri"/>
                <w:lang w:val="cs-CZ"/>
              </w:rPr>
              <w:t>Pamatujte na to, že sponzoring je v mnoha jurisdikcích zakázán zákony či oboro</w:t>
            </w:r>
            <w:r>
              <w:rPr>
                <w:rFonts w:ascii="Calibri" w:eastAsia="Calibri" w:hAnsi="Calibri" w:cs="Calibri"/>
                <w:lang w:val="cs-CZ"/>
              </w:rPr>
              <w:t>vými kodexy. Před poskytnutím sponzoringu se vždy podívejte do standardů místní pobočky.</w:t>
            </w:r>
          </w:p>
        </w:tc>
      </w:tr>
      <w:tr w:rsidR="00FD66E2" w14:paraId="09A0384A" w14:textId="77777777">
        <w:tc>
          <w:tcPr>
            <w:tcW w:w="1353" w:type="dxa"/>
            <w:shd w:val="clear" w:color="auto" w:fill="D9E2F3" w:themeFill="accent1" w:themeFillTint="33"/>
            <w:tcMar>
              <w:top w:w="120" w:type="dxa"/>
              <w:left w:w="180" w:type="dxa"/>
              <w:bottom w:w="120" w:type="dxa"/>
              <w:right w:w="180" w:type="dxa"/>
            </w:tcMar>
            <w:hideMark/>
          </w:tcPr>
          <w:p w14:paraId="09A0383C" w14:textId="77777777" w:rsidR="00FD66E2" w:rsidRDefault="00305037">
            <w:pPr>
              <w:spacing w:before="30" w:after="30"/>
              <w:ind w:left="30" w:right="30"/>
              <w:rPr>
                <w:rFonts w:ascii="Calibri" w:eastAsia="Times New Roman" w:hAnsi="Calibri" w:cs="Calibri"/>
                <w:sz w:val="16"/>
              </w:rPr>
            </w:pPr>
            <w:hyperlink r:id="rId5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42</w:t>
              </w:r>
            </w:hyperlink>
            <w:r>
              <w:rPr>
                <w:rFonts w:ascii="Calibri" w:eastAsia="Times New Roman" w:hAnsi="Calibri" w:cs="Calibri"/>
                <w:sz w:val="16"/>
              </w:rPr>
              <w:t xml:space="preserve"> </w:t>
            </w:r>
          </w:p>
          <w:p w14:paraId="09A0383D" w14:textId="77777777" w:rsidR="00FD66E2" w:rsidRDefault="00305037">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3E" w14:textId="77777777" w:rsidR="00FD66E2" w:rsidRDefault="00305037">
            <w:pPr>
              <w:pStyle w:val="NormalWeb"/>
              <w:ind w:left="30" w:right="30"/>
              <w:rPr>
                <w:rFonts w:ascii="Calibri" w:hAnsi="Calibri" w:cs="Calibri"/>
                <w:lang w:val="en-IE"/>
              </w:rPr>
            </w:pPr>
            <w:r>
              <w:rPr>
                <w:rFonts w:ascii="Calibri" w:hAnsi="Calibri" w:cs="Calibri"/>
                <w:lang w:val="en-IE"/>
              </w:rPr>
              <w:t>Items of Value</w:t>
            </w:r>
          </w:p>
          <w:p w14:paraId="09A0383F" w14:textId="77777777" w:rsidR="00FD66E2" w:rsidRDefault="00305037">
            <w:pPr>
              <w:pStyle w:val="NormalWeb"/>
              <w:ind w:left="30" w:right="30"/>
              <w:rPr>
                <w:rFonts w:ascii="Calibri" w:hAnsi="Calibri" w:cs="Calibri"/>
                <w:lang w:val="en-IE"/>
              </w:rPr>
            </w:pPr>
            <w:r>
              <w:rPr>
                <w:rFonts w:ascii="Calibri" w:hAnsi="Calibri" w:cs="Calibri"/>
                <w:lang w:val="en-IE"/>
              </w:rPr>
              <w:t>Check with your local OEC policies and procedures to determine what it</w:t>
            </w:r>
            <w:r>
              <w:rPr>
                <w:rFonts w:ascii="Calibri" w:hAnsi="Calibri" w:cs="Calibri"/>
                <w:lang w:val="en-IE"/>
              </w:rPr>
              <w:t>ems of value are permitted. Then use the following guidelines to ensure that meals and other items are never provided, or appear to be provided, as a reward or inducement.</w:t>
            </w:r>
          </w:p>
          <w:p w14:paraId="09A03840" w14:textId="77777777" w:rsidR="00FD66E2" w:rsidRDefault="003050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w:t>
            </w:r>
            <w:r>
              <w:rPr>
                <w:rFonts w:ascii="Calibri" w:eastAsia="Times New Roman" w:hAnsi="Calibri" w:cs="Calibri"/>
                <w:lang w:val="en-IE"/>
              </w:rPr>
              <w:t>lated, and in accordance with local policy.</w:t>
            </w:r>
          </w:p>
          <w:p w14:paraId="09A03841" w14:textId="77777777" w:rsidR="00FD66E2" w:rsidRDefault="003050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 xml:space="preserve">Only offer items of minimal value that are patient-health or office/work-related, and in accordance with local policy. </w:t>
            </w:r>
            <w:proofErr w:type="spellStart"/>
            <w:r>
              <w:rPr>
                <w:rFonts w:ascii="Calibri" w:eastAsia="Times New Roman" w:hAnsi="Calibri" w:cs="Calibri"/>
              </w:rPr>
              <w:t>Gifts</w:t>
            </w:r>
            <w:proofErr w:type="spellEnd"/>
            <w:r>
              <w:rPr>
                <w:rFonts w:ascii="Calibri" w:eastAsia="Times New Roman" w:hAnsi="Calibri" w:cs="Calibri"/>
              </w:rPr>
              <w:t xml:space="preserve"> are </w:t>
            </w:r>
            <w:proofErr w:type="spellStart"/>
            <w:r>
              <w:rPr>
                <w:rFonts w:ascii="Calibri" w:eastAsia="Times New Roman" w:hAnsi="Calibri" w:cs="Calibri"/>
              </w:rPr>
              <w:t>never</w:t>
            </w:r>
            <w:proofErr w:type="spellEnd"/>
            <w:r>
              <w:rPr>
                <w:rFonts w:ascii="Calibri" w:eastAsia="Times New Roman" w:hAnsi="Calibri" w:cs="Calibri"/>
              </w:rPr>
              <w:t xml:space="preserve"> </w:t>
            </w:r>
            <w:proofErr w:type="spellStart"/>
            <w:r>
              <w:rPr>
                <w:rFonts w:ascii="Calibri" w:eastAsia="Times New Roman" w:hAnsi="Calibri" w:cs="Calibri"/>
              </w:rPr>
              <w:t>permitted</w:t>
            </w:r>
            <w:proofErr w:type="spellEnd"/>
            <w:r>
              <w:rPr>
                <w:rFonts w:ascii="Calibri" w:eastAsia="Times New Roman" w:hAnsi="Calibri" w:cs="Calibri"/>
              </w:rPr>
              <w:t>.</w:t>
            </w:r>
          </w:p>
          <w:p w14:paraId="09A03842" w14:textId="77777777" w:rsidR="00FD66E2" w:rsidRDefault="003050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09A03843" w14:textId="77777777" w:rsidR="00FD66E2" w:rsidRDefault="00305037">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w:t>
            </w:r>
            <w:r>
              <w:rPr>
                <w:rFonts w:ascii="Calibri" w:eastAsia="Times New Roman" w:hAnsi="Calibri" w:cs="Calibri"/>
                <w:lang w:val="en-IE"/>
              </w:rPr>
              <w:t>provide meals or hospitality for a spouse, guest, or family member of an HCP or other customer.</w:t>
            </w:r>
          </w:p>
        </w:tc>
        <w:tc>
          <w:tcPr>
            <w:tcW w:w="6000" w:type="dxa"/>
            <w:vAlign w:val="center"/>
          </w:tcPr>
          <w:p w14:paraId="09A03844" w14:textId="77777777" w:rsidR="00FD66E2" w:rsidRDefault="00305037">
            <w:pPr>
              <w:pStyle w:val="NormalWeb"/>
              <w:ind w:left="30" w:right="30"/>
              <w:rPr>
                <w:rFonts w:ascii="Calibri" w:hAnsi="Calibri" w:cs="Calibri"/>
                <w:lang w:val="en-IE"/>
              </w:rPr>
            </w:pPr>
            <w:r>
              <w:rPr>
                <w:rFonts w:ascii="Calibri" w:eastAsia="Calibri" w:hAnsi="Calibri" w:cs="Calibri"/>
                <w:lang w:val="cs-CZ"/>
              </w:rPr>
              <w:t>Cenné položky</w:t>
            </w:r>
          </w:p>
          <w:p w14:paraId="09A03845" w14:textId="77777777" w:rsidR="00FD66E2" w:rsidRDefault="00305037">
            <w:pPr>
              <w:pStyle w:val="NormalWeb"/>
              <w:ind w:left="30" w:right="30"/>
              <w:rPr>
                <w:rFonts w:ascii="Calibri" w:hAnsi="Calibri" w:cs="Calibri"/>
                <w:lang w:val="cs-CZ"/>
              </w:rPr>
            </w:pPr>
            <w:r>
              <w:rPr>
                <w:rFonts w:ascii="Calibri" w:eastAsia="Calibri" w:hAnsi="Calibri" w:cs="Calibri"/>
                <w:lang w:val="cs-CZ"/>
              </w:rPr>
              <w:t>Nahlédněte do místních směrnic a postupů oddělení OEC, které vám pomohou určit, jaké položky mohou být poskytovány. Poté se pomocí následujících p</w:t>
            </w:r>
            <w:r>
              <w:rPr>
                <w:rFonts w:ascii="Calibri" w:eastAsia="Calibri" w:hAnsi="Calibri" w:cs="Calibri"/>
                <w:lang w:val="cs-CZ"/>
              </w:rPr>
              <w:t>okynů ujistěte, že pohoštění a další položky nebudou nikdy poskytovány, a to ani zdánlivě, jako odměna či pobídka.</w:t>
            </w:r>
          </w:p>
          <w:p w14:paraId="09A03846" w14:textId="77777777" w:rsidR="00FD66E2" w:rsidRDefault="00305037">
            <w:pPr>
              <w:numPr>
                <w:ilvl w:val="0"/>
                <w:numId w:val="9"/>
              </w:numPr>
              <w:spacing w:before="100" w:beforeAutospacing="1" w:after="100" w:afterAutospacing="1"/>
              <w:ind w:left="750" w:right="30"/>
              <w:rPr>
                <w:rFonts w:ascii="Calibri" w:eastAsia="Times New Roman" w:hAnsi="Calibri" w:cs="Calibri"/>
                <w:lang w:val="cs-CZ"/>
              </w:rPr>
            </w:pPr>
            <w:r>
              <w:rPr>
                <w:rFonts w:ascii="Calibri" w:eastAsia="Calibri" w:hAnsi="Calibri" w:cs="Calibri"/>
                <w:lang w:val="cs-CZ"/>
              </w:rPr>
              <w:t>Plaťte pouze za pohoštění a občerstvení, které je přiměřené hodnoty, ne příliš časté a které souvisí s prací a je v souladu s místními směrni</w:t>
            </w:r>
            <w:r>
              <w:rPr>
                <w:rFonts w:ascii="Calibri" w:eastAsia="Calibri" w:hAnsi="Calibri" w:cs="Calibri"/>
                <w:lang w:val="cs-CZ"/>
              </w:rPr>
              <w:t>cemi.</w:t>
            </w:r>
          </w:p>
          <w:p w14:paraId="09A03847" w14:textId="77777777" w:rsidR="00FD66E2" w:rsidRDefault="003050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Nabízejte pouze položky minimální hodnoty, které souvisejí se zdravím pacientů nebo s prací a jsou v souladu s místními směrnicemi. Dary jsou vždy nepřípustné.</w:t>
            </w:r>
          </w:p>
          <w:p w14:paraId="09A03848" w14:textId="77777777" w:rsidR="00FD66E2" w:rsidRDefault="00305037">
            <w:pPr>
              <w:numPr>
                <w:ilvl w:val="0"/>
                <w:numId w:val="9"/>
              </w:numPr>
              <w:spacing w:before="100" w:beforeAutospacing="1" w:after="100" w:afterAutospacing="1"/>
              <w:ind w:left="750" w:right="30"/>
              <w:rPr>
                <w:rFonts w:ascii="Calibri" w:eastAsia="Calibri" w:hAnsi="Calibri" w:cs="Calibri"/>
                <w:lang w:val="cs-CZ"/>
              </w:rPr>
            </w:pPr>
            <w:r>
              <w:rPr>
                <w:rFonts w:ascii="Calibri" w:eastAsia="Calibri" w:hAnsi="Calibri" w:cs="Calibri"/>
                <w:lang w:val="cs-CZ"/>
              </w:rPr>
              <w:t>Nikdy za nic neplaťte z vlastní kapsy.</w:t>
            </w:r>
          </w:p>
          <w:p w14:paraId="09A03849" w14:textId="77777777" w:rsidR="00FD66E2" w:rsidRDefault="00305037">
            <w:pPr>
              <w:numPr>
                <w:ilvl w:val="0"/>
                <w:numId w:val="9"/>
              </w:numPr>
              <w:spacing w:before="100" w:beforeAutospacing="1" w:after="100" w:afterAutospacing="1"/>
              <w:ind w:left="750" w:right="30"/>
              <w:rPr>
                <w:rFonts w:ascii="Calibri" w:hAnsi="Calibri" w:cs="Calibri"/>
                <w:lang w:val="pl-PL"/>
              </w:rPr>
            </w:pPr>
            <w:r>
              <w:rPr>
                <w:rFonts w:ascii="Calibri" w:eastAsia="Calibri" w:hAnsi="Calibri" w:cs="Calibri"/>
                <w:lang w:val="cs-CZ"/>
              </w:rPr>
              <w:t xml:space="preserve">Nikdy neposkytujte pohoštění ani zábavu </w:t>
            </w:r>
            <w:r>
              <w:rPr>
                <w:rFonts w:ascii="Calibri" w:eastAsia="Calibri" w:hAnsi="Calibri" w:cs="Calibri"/>
                <w:lang w:val="cs-CZ"/>
              </w:rPr>
              <w:t>partnerovi, hostovi nebo rodinnému příslušníkovi HCP či jiného zákazníka.</w:t>
            </w:r>
          </w:p>
        </w:tc>
      </w:tr>
      <w:tr w:rsidR="00FD66E2" w14:paraId="09A03875" w14:textId="77777777">
        <w:tc>
          <w:tcPr>
            <w:tcW w:w="1353" w:type="dxa"/>
            <w:shd w:val="clear" w:color="auto" w:fill="D9E2F3" w:themeFill="accent1" w:themeFillTint="33"/>
            <w:tcMar>
              <w:top w:w="120" w:type="dxa"/>
              <w:left w:w="180" w:type="dxa"/>
              <w:bottom w:w="120" w:type="dxa"/>
              <w:right w:w="180" w:type="dxa"/>
            </w:tcMar>
            <w:hideMark/>
          </w:tcPr>
          <w:p w14:paraId="09A0384B" w14:textId="77777777" w:rsidR="00FD66E2" w:rsidRDefault="00305037">
            <w:pPr>
              <w:spacing w:before="30" w:after="30"/>
              <w:ind w:left="30" w:right="30"/>
              <w:rPr>
                <w:rFonts w:ascii="Calibri" w:eastAsia="Times New Roman" w:hAnsi="Calibri" w:cs="Calibri"/>
                <w:sz w:val="16"/>
              </w:rPr>
            </w:pPr>
            <w:hyperlink r:id="rId5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43</w:t>
              </w:r>
            </w:hyperlink>
            <w:r>
              <w:rPr>
                <w:rFonts w:ascii="Calibri" w:eastAsia="Times New Roman" w:hAnsi="Calibri" w:cs="Calibri"/>
                <w:sz w:val="16"/>
              </w:rPr>
              <w:t xml:space="preserve"> </w:t>
            </w:r>
          </w:p>
          <w:p w14:paraId="09A0384C" w14:textId="77777777" w:rsidR="00FD66E2" w:rsidRDefault="00305037">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4D" w14:textId="77777777" w:rsidR="00FD66E2" w:rsidRDefault="00305037">
            <w:pPr>
              <w:pStyle w:val="NormalWeb"/>
              <w:ind w:left="30" w:right="30"/>
              <w:rPr>
                <w:rFonts w:ascii="Calibri" w:hAnsi="Calibri" w:cs="Calibri"/>
                <w:lang w:val="en-IE"/>
              </w:rPr>
            </w:pPr>
            <w:r>
              <w:rPr>
                <w:rFonts w:ascii="Calibri" w:hAnsi="Calibri" w:cs="Calibri"/>
                <w:lang w:val="en-IE"/>
              </w:rPr>
              <w:t>Click the arrow to begin your review.</w:t>
            </w:r>
          </w:p>
          <w:p w14:paraId="09A0384E"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84F" w14:textId="77777777" w:rsidR="00FD66E2" w:rsidRDefault="00305037">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09A03850" w14:textId="77777777" w:rsidR="00FD66E2" w:rsidRDefault="00305037">
            <w:pPr>
              <w:pStyle w:val="NormalWeb"/>
              <w:ind w:left="30" w:right="30"/>
              <w:rPr>
                <w:rFonts w:ascii="Calibri" w:hAnsi="Calibri" w:cs="Calibri"/>
                <w:lang w:val="en-IE"/>
              </w:rPr>
            </w:pPr>
            <w:r>
              <w:rPr>
                <w:rFonts w:ascii="Calibri" w:hAnsi="Calibri" w:cs="Calibri"/>
                <w:lang w:val="en-IE"/>
              </w:rPr>
              <w:t>ALL FORMS OF BRIBERY ARE STRICTLY PROHIBITED</w:t>
            </w:r>
          </w:p>
          <w:p w14:paraId="09A03851" w14:textId="77777777" w:rsidR="00FD66E2" w:rsidRDefault="00305037">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09A03852" w14:textId="77777777" w:rsidR="00FD66E2" w:rsidRDefault="00305037">
            <w:pPr>
              <w:pStyle w:val="NormalWeb"/>
              <w:ind w:left="30" w:right="30"/>
              <w:rPr>
                <w:rFonts w:ascii="Calibri" w:hAnsi="Calibri" w:cs="Calibri"/>
                <w:lang w:val="en-IE"/>
              </w:rPr>
            </w:pPr>
            <w:r>
              <w:rPr>
                <w:rFonts w:ascii="Calibri" w:hAnsi="Calibri" w:cs="Calibri"/>
                <w:lang w:val="en-IE"/>
              </w:rPr>
              <w:t>GLOBAL BRIBERY AND CORRUPTION LAWS</w:t>
            </w:r>
          </w:p>
          <w:p w14:paraId="09A03853" w14:textId="77777777" w:rsidR="00FD66E2" w:rsidRDefault="00305037">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09A03854" w14:textId="77777777" w:rsidR="00FD66E2" w:rsidRDefault="00305037">
            <w:pPr>
              <w:pStyle w:val="NormalWeb"/>
              <w:ind w:left="30" w:right="30"/>
              <w:rPr>
                <w:rFonts w:ascii="Calibri" w:hAnsi="Calibri" w:cs="Calibri"/>
                <w:lang w:val="en-IE"/>
              </w:rPr>
            </w:pPr>
            <w:r>
              <w:rPr>
                <w:rFonts w:ascii="Calibri" w:hAnsi="Calibri" w:cs="Calibri"/>
                <w:lang w:val="en-IE"/>
              </w:rPr>
              <w:t>ABBOTT’S STANDARDS</w:t>
            </w:r>
          </w:p>
          <w:p w14:paraId="09A03855" w14:textId="77777777" w:rsidR="00FD66E2" w:rsidRDefault="00305037">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09A03856" w14:textId="77777777" w:rsidR="00FD66E2" w:rsidRDefault="00305037">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09A03857" w14:textId="77777777" w:rsidR="00FD66E2" w:rsidRDefault="00305037">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09A03858" w14:textId="77777777" w:rsidR="00FD66E2" w:rsidRDefault="00305037">
            <w:pPr>
              <w:pStyle w:val="NormalWeb"/>
              <w:ind w:left="30" w:right="30"/>
              <w:rPr>
                <w:rFonts w:ascii="Calibri" w:hAnsi="Calibri" w:cs="Calibri"/>
                <w:lang w:val="en-IE"/>
              </w:rPr>
            </w:pPr>
            <w:r>
              <w:rPr>
                <w:rFonts w:ascii="Calibri" w:hAnsi="Calibri" w:cs="Calibri"/>
                <w:lang w:val="en-IE"/>
              </w:rPr>
              <w:t>SPONSORSHIPS</w:t>
            </w:r>
          </w:p>
          <w:p w14:paraId="09A03859" w14:textId="77777777" w:rsidR="00FD66E2" w:rsidRDefault="00305037">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09A0385A" w14:textId="77777777" w:rsidR="00FD66E2" w:rsidRDefault="00305037">
            <w:pPr>
              <w:pStyle w:val="NormalWeb"/>
              <w:ind w:left="30" w:right="30"/>
              <w:rPr>
                <w:rFonts w:ascii="Calibri" w:hAnsi="Calibri" w:cs="Calibri"/>
                <w:lang w:val="en-IE"/>
              </w:rPr>
            </w:pPr>
            <w:r>
              <w:rPr>
                <w:rFonts w:ascii="Calibri" w:hAnsi="Calibri" w:cs="Calibri"/>
                <w:lang w:val="en-IE"/>
              </w:rPr>
              <w:t>BOOKS AND RECORDS</w:t>
            </w:r>
          </w:p>
          <w:p w14:paraId="09A0385B" w14:textId="77777777" w:rsidR="00FD66E2" w:rsidRDefault="00305037">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09A0385C" w14:textId="77777777" w:rsidR="00FD66E2" w:rsidRDefault="00305037">
            <w:pPr>
              <w:pStyle w:val="NormalWeb"/>
              <w:ind w:left="30" w:right="30"/>
              <w:rPr>
                <w:rFonts w:ascii="Calibri" w:hAnsi="Calibri" w:cs="Calibri"/>
                <w:lang w:val="en-IE"/>
              </w:rPr>
            </w:pPr>
            <w:r>
              <w:rPr>
                <w:rFonts w:ascii="Calibri" w:hAnsi="Calibri" w:cs="Calibri"/>
                <w:lang w:val="en-IE"/>
              </w:rPr>
              <w:t>ITEMS OF VALUE</w:t>
            </w:r>
          </w:p>
          <w:p w14:paraId="09A0385D" w14:textId="77777777" w:rsidR="00FD66E2" w:rsidRDefault="00305037">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09A0385E" w14:textId="77777777" w:rsidR="00FD66E2" w:rsidRDefault="00305037">
            <w:pPr>
              <w:pStyle w:val="NormalWeb"/>
              <w:ind w:left="30" w:right="30"/>
              <w:rPr>
                <w:rFonts w:ascii="Calibri" w:hAnsi="Calibri" w:cs="Calibri"/>
                <w:lang w:val="en-IE"/>
              </w:rPr>
            </w:pPr>
            <w:r>
              <w:rPr>
                <w:rFonts w:ascii="Calibri" w:hAnsi="Calibri" w:cs="Calibri"/>
                <w:lang w:val="en-IE"/>
              </w:rPr>
              <w:t>To check your progress, click the Menu button.</w:t>
            </w:r>
          </w:p>
          <w:p w14:paraId="09A0385F" w14:textId="77777777" w:rsidR="00FD66E2" w:rsidRDefault="00305037">
            <w:pPr>
              <w:pStyle w:val="NormalWeb"/>
              <w:ind w:left="30" w:right="30"/>
              <w:rPr>
                <w:rFonts w:ascii="Calibri" w:hAnsi="Calibri" w:cs="Calibri"/>
                <w:lang w:val="en-IE"/>
              </w:rPr>
            </w:pPr>
            <w:r>
              <w:rPr>
                <w:rFonts w:ascii="Calibri" w:hAnsi="Calibri" w:cs="Calibri"/>
                <w:lang w:val="en-IE"/>
              </w:rPr>
              <w:t>You have completed section 2 of 4</w:t>
            </w:r>
          </w:p>
          <w:p w14:paraId="09A03860" w14:textId="77777777" w:rsidR="00FD66E2" w:rsidRDefault="003050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9A03861" w14:textId="77777777" w:rsidR="00FD66E2" w:rsidRDefault="00305037">
            <w:pPr>
              <w:pStyle w:val="NormalWeb"/>
              <w:ind w:left="30" w:right="30"/>
              <w:rPr>
                <w:rFonts w:ascii="Calibri" w:hAnsi="Calibri" w:cs="Calibri"/>
                <w:lang w:val="en-IE"/>
              </w:rPr>
            </w:pPr>
            <w:r>
              <w:rPr>
                <w:rFonts w:ascii="Calibri" w:eastAsia="Calibri" w:hAnsi="Calibri" w:cs="Calibri"/>
                <w:lang w:val="cs-CZ"/>
              </w:rPr>
              <w:t>Kliknutím na šipku spustíte shrnutí.</w:t>
            </w:r>
          </w:p>
          <w:p w14:paraId="09A03862"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863"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Podívejte se na </w:t>
            </w:r>
            <w:r>
              <w:rPr>
                <w:rFonts w:ascii="Calibri" w:eastAsia="Calibri" w:hAnsi="Calibri" w:cs="Calibri"/>
                <w:lang w:val="cs-CZ"/>
              </w:rPr>
              <w:t>shrnutí některých klíčových pojmů v této části.</w:t>
            </w:r>
          </w:p>
          <w:p w14:paraId="09A03864" w14:textId="77777777" w:rsidR="00FD66E2" w:rsidRDefault="00305037">
            <w:pPr>
              <w:pStyle w:val="NormalWeb"/>
              <w:ind w:left="30" w:right="30"/>
              <w:rPr>
                <w:rFonts w:ascii="Calibri" w:hAnsi="Calibri" w:cs="Calibri"/>
                <w:lang w:val="en-IE"/>
              </w:rPr>
            </w:pPr>
            <w:r>
              <w:rPr>
                <w:rFonts w:ascii="Calibri" w:eastAsia="Calibri" w:hAnsi="Calibri" w:cs="Calibri"/>
                <w:lang w:val="cs-CZ"/>
              </w:rPr>
              <w:t>VŠECHNY FORMY ÚPLATKÁŘSTVÍ JSOU PŘÍSNĚ ZAKÁZÁNY</w:t>
            </w:r>
          </w:p>
          <w:p w14:paraId="09A03865"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Ve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je přísně zakázáno podplácení státních úředníků i obchodní úplatkářství.</w:t>
            </w:r>
          </w:p>
          <w:p w14:paraId="09A03866" w14:textId="77777777" w:rsidR="00FD66E2" w:rsidRDefault="00305037">
            <w:pPr>
              <w:pStyle w:val="NormalWeb"/>
              <w:ind w:left="30" w:right="30"/>
              <w:rPr>
                <w:rFonts w:ascii="Calibri" w:hAnsi="Calibri" w:cs="Calibri"/>
                <w:lang w:val="en-IE"/>
              </w:rPr>
            </w:pPr>
            <w:r>
              <w:rPr>
                <w:rFonts w:ascii="Calibri" w:eastAsia="Calibri" w:hAnsi="Calibri" w:cs="Calibri"/>
                <w:lang w:val="cs-CZ"/>
              </w:rPr>
              <w:t>GLOBÁLNÍ ZÁKONY O ÚPLATKÁŘSTVÍ A KORUPCI</w:t>
            </w:r>
          </w:p>
          <w:p w14:paraId="09A03867"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Vaší </w:t>
            </w:r>
            <w:r>
              <w:rPr>
                <w:rFonts w:ascii="Calibri" w:eastAsia="Calibri" w:hAnsi="Calibri" w:cs="Calibri"/>
                <w:lang w:val="cs-CZ"/>
              </w:rPr>
              <w:t>povinností je znát zákony a předpisy, které se vztahují na vaši pracovní pozici a zemi, v níž působíte.</w:t>
            </w:r>
          </w:p>
          <w:p w14:paraId="09A03868" w14:textId="77777777" w:rsidR="00FD66E2" w:rsidRDefault="00305037">
            <w:pPr>
              <w:pStyle w:val="NormalWeb"/>
              <w:ind w:left="30" w:right="30"/>
              <w:rPr>
                <w:rFonts w:ascii="Calibri" w:hAnsi="Calibri" w:cs="Calibri"/>
                <w:lang w:val="en-IE"/>
              </w:rPr>
            </w:pPr>
            <w:r>
              <w:rPr>
                <w:rFonts w:ascii="Calibri" w:eastAsia="Calibri" w:hAnsi="Calibri" w:cs="Calibri"/>
                <w:lang w:val="cs-CZ"/>
              </w:rPr>
              <w:t>STANDARDY SPOLEČNOSTI ABBOTT</w:t>
            </w:r>
          </w:p>
          <w:p w14:paraId="09A03869"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Standardy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týkající se úplatkářství a korupce jsou v souladu s naším závazkem podnikat spravedlivě, čestn</w:t>
            </w:r>
            <w:r>
              <w:rPr>
                <w:rFonts w:ascii="Calibri" w:eastAsia="Calibri" w:hAnsi="Calibri" w:cs="Calibri"/>
                <w:lang w:val="cs-CZ"/>
              </w:rPr>
              <w:t>ě a bezúhonně.</w:t>
            </w:r>
          </w:p>
          <w:p w14:paraId="09A0386A" w14:textId="77777777" w:rsidR="00FD66E2" w:rsidRDefault="00305037">
            <w:pPr>
              <w:pStyle w:val="NormalWeb"/>
              <w:ind w:left="30" w:right="30"/>
              <w:rPr>
                <w:rFonts w:ascii="Calibri" w:hAnsi="Calibri" w:cs="Calibri"/>
                <w:lang w:val="en-IE"/>
              </w:rPr>
            </w:pPr>
            <w:r>
              <w:rPr>
                <w:rFonts w:ascii="Calibri" w:eastAsia="Calibri" w:hAnsi="Calibri" w:cs="Calibri"/>
                <w:lang w:val="cs-CZ"/>
              </w:rPr>
              <w:t>NAJÍMÁNÍ PRACOVNÍKŮ NA ODBORNÉ SLUŽBY</w:t>
            </w:r>
          </w:p>
          <w:p w14:paraId="09A0386B" w14:textId="77777777" w:rsidR="00FD66E2" w:rsidRDefault="00305037">
            <w:pPr>
              <w:pStyle w:val="NormalWeb"/>
              <w:ind w:left="30" w:right="30"/>
              <w:rPr>
                <w:rFonts w:ascii="Calibri" w:hAnsi="Calibri" w:cs="Calibri"/>
                <w:lang w:val="en-IE"/>
              </w:rPr>
            </w:pPr>
            <w:r>
              <w:rPr>
                <w:rFonts w:ascii="Calibri" w:eastAsia="Calibri" w:hAnsi="Calibri" w:cs="Calibri"/>
                <w:lang w:val="cs-CZ"/>
              </w:rPr>
              <w:t>Nikdy neuzavírejte dohodu s cílem nepatřičně ovlivnit nebo vyvolat obchodní rozhodnutí, i když je to jen částečný důvod.</w:t>
            </w:r>
          </w:p>
          <w:p w14:paraId="09A0386C" w14:textId="77777777" w:rsidR="00FD66E2" w:rsidRDefault="00305037">
            <w:pPr>
              <w:pStyle w:val="NormalWeb"/>
              <w:ind w:left="30" w:right="30"/>
              <w:rPr>
                <w:rFonts w:ascii="Calibri" w:hAnsi="Calibri" w:cs="Calibri"/>
                <w:lang w:val="en-IE"/>
              </w:rPr>
            </w:pPr>
            <w:r>
              <w:rPr>
                <w:rFonts w:ascii="Calibri" w:eastAsia="Calibri" w:hAnsi="Calibri" w:cs="Calibri"/>
                <w:lang w:val="cs-CZ"/>
              </w:rPr>
              <w:t>SPONZORING</w:t>
            </w:r>
          </w:p>
          <w:p w14:paraId="09A0386D" w14:textId="77777777" w:rsidR="00FD66E2" w:rsidRDefault="00305037">
            <w:pPr>
              <w:pStyle w:val="NormalWeb"/>
              <w:ind w:left="30" w:right="30"/>
              <w:rPr>
                <w:rFonts w:ascii="Calibri" w:hAnsi="Calibri" w:cs="Calibri"/>
                <w:lang w:val="en-IE"/>
              </w:rPr>
            </w:pPr>
            <w:r>
              <w:rPr>
                <w:rFonts w:ascii="Calibri" w:eastAsia="Calibri" w:hAnsi="Calibri" w:cs="Calibri"/>
                <w:lang w:val="cs-CZ"/>
              </w:rPr>
              <w:t>Vždy dbejte na to, aby sponzoring zůstal přiměřený – bez nepatřičného o</w:t>
            </w:r>
            <w:r>
              <w:rPr>
                <w:rFonts w:ascii="Calibri" w:eastAsia="Calibri" w:hAnsi="Calibri" w:cs="Calibri"/>
                <w:lang w:val="cs-CZ"/>
              </w:rPr>
              <w:t>vlivňování a pobízení – a byl v souladu s místními partnerskými standardy.</w:t>
            </w:r>
          </w:p>
          <w:p w14:paraId="09A0386E" w14:textId="77777777" w:rsidR="00FD66E2" w:rsidRDefault="00305037">
            <w:pPr>
              <w:pStyle w:val="NormalWeb"/>
              <w:ind w:left="30" w:right="30"/>
              <w:rPr>
                <w:rFonts w:ascii="Calibri" w:hAnsi="Calibri" w:cs="Calibri"/>
                <w:lang w:val="en-IE"/>
              </w:rPr>
            </w:pPr>
            <w:r>
              <w:rPr>
                <w:rFonts w:ascii="Calibri" w:eastAsia="Calibri" w:hAnsi="Calibri" w:cs="Calibri"/>
                <w:lang w:val="cs-CZ"/>
              </w:rPr>
              <w:t>ÚČETNICTVÍ A ZÁZNAMY</w:t>
            </w:r>
          </w:p>
          <w:p w14:paraId="09A0386F" w14:textId="77777777" w:rsidR="00FD66E2" w:rsidRDefault="00305037">
            <w:pPr>
              <w:pStyle w:val="NormalWeb"/>
              <w:ind w:left="30" w:right="30"/>
              <w:rPr>
                <w:rFonts w:ascii="Calibri" w:hAnsi="Calibri" w:cs="Calibri"/>
                <w:lang w:val="en-IE"/>
              </w:rPr>
            </w:pPr>
            <w:r>
              <w:rPr>
                <w:rFonts w:ascii="Calibri" w:eastAsia="Calibri" w:hAnsi="Calibri" w:cs="Calibri"/>
                <w:lang w:val="cs-CZ"/>
              </w:rPr>
              <w:t>Každou transakci zaznamenávejte přesně, aby odrážela skutečný účel, skutečné údaje a správný popis.</w:t>
            </w:r>
          </w:p>
          <w:p w14:paraId="09A03870" w14:textId="77777777" w:rsidR="00FD66E2" w:rsidRDefault="00305037">
            <w:pPr>
              <w:pStyle w:val="NormalWeb"/>
              <w:ind w:left="30" w:right="30"/>
              <w:rPr>
                <w:rFonts w:ascii="Calibri" w:hAnsi="Calibri" w:cs="Calibri"/>
                <w:lang w:val="en-IE"/>
              </w:rPr>
            </w:pPr>
            <w:r>
              <w:rPr>
                <w:rFonts w:ascii="Calibri" w:eastAsia="Calibri" w:hAnsi="Calibri" w:cs="Calibri"/>
                <w:lang w:val="cs-CZ"/>
              </w:rPr>
              <w:t>CENNÉ POLOŽKY</w:t>
            </w:r>
          </w:p>
          <w:p w14:paraId="09A03871" w14:textId="77777777" w:rsidR="00FD66E2" w:rsidRDefault="00305037">
            <w:pPr>
              <w:pStyle w:val="NormalWeb"/>
              <w:ind w:left="30" w:right="30"/>
              <w:rPr>
                <w:rFonts w:ascii="Calibri" w:hAnsi="Calibri" w:cs="Calibri"/>
                <w:lang w:val="en-IE"/>
              </w:rPr>
            </w:pPr>
            <w:r>
              <w:rPr>
                <w:rFonts w:ascii="Calibri" w:eastAsia="Calibri" w:hAnsi="Calibri" w:cs="Calibri"/>
                <w:lang w:val="cs-CZ"/>
              </w:rPr>
              <w:t>Vždy nahlédněte do místních předpisů a postupů</w:t>
            </w:r>
            <w:r>
              <w:rPr>
                <w:rFonts w:ascii="Calibri" w:eastAsia="Calibri" w:hAnsi="Calibri" w:cs="Calibri"/>
                <w:lang w:val="cs-CZ"/>
              </w:rPr>
              <w:t xml:space="preserve"> oddělení OEC, které vám pomohou určit, jaké položky mohou být poskytovány.</w:t>
            </w:r>
          </w:p>
          <w:p w14:paraId="09A03872" w14:textId="77777777" w:rsidR="00FD66E2" w:rsidRDefault="00305037">
            <w:pPr>
              <w:pStyle w:val="NormalWeb"/>
              <w:ind w:left="30" w:right="30"/>
              <w:rPr>
                <w:rFonts w:ascii="Calibri" w:hAnsi="Calibri" w:cs="Calibri"/>
                <w:lang w:val="en-IE"/>
              </w:rPr>
            </w:pPr>
            <w:r>
              <w:rPr>
                <w:rFonts w:ascii="Calibri" w:eastAsia="Calibri" w:hAnsi="Calibri" w:cs="Calibri"/>
                <w:lang w:val="cs-CZ"/>
              </w:rPr>
              <w:t>Pokud chcete zkontrolovat svůj pokrok, klikněte na tlačítko Nabídka.</w:t>
            </w:r>
          </w:p>
          <w:p w14:paraId="09A03873" w14:textId="77777777" w:rsidR="00FD66E2" w:rsidRDefault="00305037">
            <w:pPr>
              <w:pStyle w:val="NormalWeb"/>
              <w:ind w:left="30" w:right="30"/>
              <w:rPr>
                <w:rFonts w:ascii="Calibri" w:hAnsi="Calibri" w:cs="Calibri"/>
                <w:lang w:val="en-IE"/>
              </w:rPr>
            </w:pPr>
            <w:r>
              <w:rPr>
                <w:rFonts w:ascii="Calibri" w:eastAsia="Calibri" w:hAnsi="Calibri" w:cs="Calibri"/>
                <w:lang w:val="cs-CZ"/>
              </w:rPr>
              <w:t>Absolvoval/a jste část 2 ze 4.</w:t>
            </w:r>
          </w:p>
          <w:p w14:paraId="09A03874" w14:textId="77777777" w:rsidR="00FD66E2" w:rsidRDefault="00305037">
            <w:pPr>
              <w:pStyle w:val="NormalWeb"/>
              <w:ind w:left="30" w:right="30"/>
              <w:rPr>
                <w:rFonts w:ascii="Calibri" w:hAnsi="Calibri" w:cs="Calibri"/>
                <w:lang w:val="en-IE"/>
              </w:rPr>
            </w:pPr>
            <w:r>
              <w:rPr>
                <w:rFonts w:ascii="Calibri" w:eastAsia="Calibri" w:hAnsi="Calibri" w:cs="Calibri"/>
                <w:lang w:val="cs-CZ"/>
              </w:rPr>
              <w:t>Pokračujte ve studiu kliknutím na šipku vpřed.</w:t>
            </w:r>
          </w:p>
        </w:tc>
      </w:tr>
      <w:tr w:rsidR="00FD66E2" w14:paraId="09A0387A" w14:textId="77777777">
        <w:tc>
          <w:tcPr>
            <w:tcW w:w="1353" w:type="dxa"/>
            <w:shd w:val="clear" w:color="auto" w:fill="D9E2F3" w:themeFill="accent1" w:themeFillTint="33"/>
            <w:tcMar>
              <w:top w:w="120" w:type="dxa"/>
              <w:left w:w="180" w:type="dxa"/>
              <w:bottom w:w="120" w:type="dxa"/>
              <w:right w:w="180" w:type="dxa"/>
            </w:tcMar>
            <w:hideMark/>
          </w:tcPr>
          <w:p w14:paraId="09A03876" w14:textId="77777777" w:rsidR="00FD66E2" w:rsidRDefault="00305037">
            <w:pPr>
              <w:spacing w:before="30" w:after="30"/>
              <w:ind w:left="30" w:right="30"/>
              <w:rPr>
                <w:rFonts w:ascii="Calibri" w:eastAsia="Times New Roman" w:hAnsi="Calibri" w:cs="Calibri"/>
                <w:sz w:val="16"/>
              </w:rPr>
            </w:pPr>
            <w:hyperlink r:id="rId5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44</w:t>
              </w:r>
            </w:hyperlink>
            <w:r>
              <w:rPr>
                <w:rFonts w:ascii="Calibri" w:eastAsia="Times New Roman" w:hAnsi="Calibri" w:cs="Calibri"/>
                <w:sz w:val="16"/>
              </w:rPr>
              <w:t xml:space="preserve"> </w:t>
            </w:r>
          </w:p>
          <w:p w14:paraId="09A03877" w14:textId="77777777" w:rsidR="00FD66E2" w:rsidRDefault="00305037">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78" w14:textId="77777777" w:rsidR="00FD66E2" w:rsidRDefault="00305037">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09A03879"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Společnost </w:t>
            </w:r>
            <w:proofErr w:type="spellStart"/>
            <w:r>
              <w:rPr>
                <w:rFonts w:ascii="Calibri" w:eastAsia="Calibri" w:hAnsi="Calibri" w:cs="Calibri"/>
                <w:lang w:val="cs-CZ"/>
              </w:rPr>
              <w:t>Abbott</w:t>
            </w:r>
            <w:proofErr w:type="spellEnd"/>
            <w:r>
              <w:rPr>
                <w:rFonts w:ascii="Calibri" w:eastAsia="Calibri" w:hAnsi="Calibri" w:cs="Calibri"/>
                <w:lang w:val="cs-CZ"/>
              </w:rPr>
              <w:t xml:space="preserve"> poskytuje sponzoring pouze na </w:t>
            </w:r>
            <w:r>
              <w:rPr>
                <w:rFonts w:ascii="Calibri" w:eastAsia="Calibri" w:hAnsi="Calibri" w:cs="Calibri"/>
                <w:lang w:val="cs-CZ"/>
              </w:rPr>
              <w:t>základě vzdělávacích potřeb a odborných znalostí HCP, a to jenom tehdy, kdy je to povoleno všemi platnými právními předpisy a kodexem odvětví, a nikdy ne jako odměnu nebo pobídku za získání obchodu. Stanovte jasná očekávání tím, že vedoucímu oddělení sdělí</w:t>
            </w:r>
            <w:r>
              <w:rPr>
                <w:rFonts w:ascii="Calibri" w:eastAsia="Calibri" w:hAnsi="Calibri" w:cs="Calibri"/>
                <w:lang w:val="cs-CZ"/>
              </w:rPr>
              <w:t xml:space="preserve">te pravidla společnosti </w:t>
            </w:r>
            <w:proofErr w:type="spellStart"/>
            <w:r>
              <w:rPr>
                <w:rFonts w:ascii="Calibri" w:eastAsia="Calibri" w:hAnsi="Calibri" w:cs="Calibri"/>
                <w:lang w:val="cs-CZ"/>
              </w:rPr>
              <w:t>Abbott</w:t>
            </w:r>
            <w:proofErr w:type="spellEnd"/>
            <w:r>
              <w:rPr>
                <w:rFonts w:ascii="Calibri" w:eastAsia="Calibri" w:hAnsi="Calibri" w:cs="Calibri"/>
                <w:lang w:val="cs-CZ"/>
              </w:rPr>
              <w:t>, čímž posílíte snahu společnosti o zákonné a etické jednání.</w:t>
            </w:r>
          </w:p>
        </w:tc>
      </w:tr>
      <w:tr w:rsidR="00FD66E2" w14:paraId="09A03899" w14:textId="77777777">
        <w:tc>
          <w:tcPr>
            <w:tcW w:w="1353" w:type="dxa"/>
            <w:shd w:val="clear" w:color="auto" w:fill="D9E2F3" w:themeFill="accent1" w:themeFillTint="33"/>
            <w:tcMar>
              <w:top w:w="120" w:type="dxa"/>
              <w:left w:w="180" w:type="dxa"/>
              <w:bottom w:w="120" w:type="dxa"/>
              <w:right w:w="180" w:type="dxa"/>
            </w:tcMar>
            <w:hideMark/>
          </w:tcPr>
          <w:p w14:paraId="09A0387B" w14:textId="77777777" w:rsidR="00FD66E2" w:rsidRDefault="00305037">
            <w:pPr>
              <w:spacing w:before="30" w:after="30"/>
              <w:ind w:left="30" w:right="30"/>
              <w:rPr>
                <w:rFonts w:ascii="Calibri" w:eastAsia="Times New Roman" w:hAnsi="Calibri" w:cs="Calibri"/>
                <w:sz w:val="16"/>
              </w:rPr>
            </w:pPr>
            <w:hyperlink r:id="rId6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55</w:t>
              </w:r>
            </w:hyperlink>
            <w:r>
              <w:rPr>
                <w:rFonts w:ascii="Calibri" w:eastAsia="Times New Roman" w:hAnsi="Calibri" w:cs="Calibri"/>
                <w:sz w:val="16"/>
              </w:rPr>
              <w:t xml:space="preserve"> </w:t>
            </w:r>
          </w:p>
          <w:p w14:paraId="09A0387C" w14:textId="77777777" w:rsidR="00FD66E2" w:rsidRDefault="00305037">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7D" w14:textId="77777777" w:rsidR="00FD66E2" w:rsidRDefault="00305037">
            <w:pPr>
              <w:pStyle w:val="NormalWeb"/>
              <w:ind w:left="30" w:right="30"/>
              <w:rPr>
                <w:rFonts w:ascii="Calibri" w:hAnsi="Calibri" w:cs="Calibri"/>
                <w:lang w:val="en-IE"/>
              </w:rPr>
            </w:pPr>
            <w:r>
              <w:rPr>
                <w:rFonts w:ascii="Calibri" w:hAnsi="Calibri" w:cs="Calibri"/>
                <w:lang w:val="en-IE"/>
              </w:rPr>
              <w:t>Click the arrow to begin your review.</w:t>
            </w:r>
          </w:p>
          <w:p w14:paraId="09A0387E" w14:textId="77777777" w:rsidR="00FD66E2" w:rsidRDefault="00305037">
            <w:pPr>
              <w:pStyle w:val="NormalWeb"/>
              <w:ind w:left="30" w:right="30"/>
              <w:rPr>
                <w:rFonts w:ascii="Calibri" w:hAnsi="Calibri" w:cs="Calibri"/>
                <w:lang w:val="en-IE"/>
              </w:rPr>
            </w:pPr>
            <w:r>
              <w:rPr>
                <w:rFonts w:ascii="Calibri" w:hAnsi="Calibri" w:cs="Calibri"/>
                <w:lang w:val="en-IE"/>
              </w:rPr>
              <w:t>Review</w:t>
            </w:r>
          </w:p>
          <w:p w14:paraId="09A0387F" w14:textId="77777777" w:rsidR="00FD66E2" w:rsidRDefault="00305037">
            <w:pPr>
              <w:pStyle w:val="NormalWeb"/>
              <w:ind w:left="30" w:right="30"/>
              <w:rPr>
                <w:rFonts w:ascii="Calibri" w:hAnsi="Calibri" w:cs="Calibri"/>
                <w:lang w:val="en-IE"/>
              </w:rPr>
            </w:pPr>
            <w:r>
              <w:rPr>
                <w:rFonts w:ascii="Calibri" w:hAnsi="Calibri" w:cs="Calibri"/>
                <w:lang w:val="en-IE"/>
              </w:rPr>
              <w:t xml:space="preserve">Take a moment to review </w:t>
            </w:r>
            <w:r>
              <w:rPr>
                <w:rFonts w:ascii="Calibri" w:hAnsi="Calibri" w:cs="Calibri"/>
                <w:lang w:val="en-IE"/>
              </w:rPr>
              <w:t>some of the key concepts in this section.</w:t>
            </w:r>
          </w:p>
          <w:p w14:paraId="09A03880" w14:textId="77777777" w:rsidR="00FD66E2" w:rsidRDefault="00305037">
            <w:pPr>
              <w:pStyle w:val="NormalWeb"/>
              <w:ind w:left="30" w:right="30"/>
              <w:rPr>
                <w:rFonts w:ascii="Calibri" w:hAnsi="Calibri" w:cs="Calibri"/>
                <w:lang w:val="en-IE"/>
              </w:rPr>
            </w:pPr>
            <w:r>
              <w:rPr>
                <w:rFonts w:ascii="Calibri" w:hAnsi="Calibri" w:cs="Calibri"/>
                <w:lang w:val="en-IE"/>
              </w:rPr>
              <w:t>SETTING CLEAR EXPECTATIONS</w:t>
            </w:r>
          </w:p>
          <w:p w14:paraId="09A03881" w14:textId="77777777" w:rsidR="00FD66E2" w:rsidRDefault="00305037">
            <w:pPr>
              <w:pStyle w:val="NormalWeb"/>
              <w:ind w:left="30" w:right="30"/>
              <w:rPr>
                <w:rFonts w:ascii="Calibri" w:hAnsi="Calibri" w:cs="Calibri"/>
                <w:lang w:val="en-IE"/>
              </w:rPr>
            </w:pPr>
            <w:r>
              <w:rPr>
                <w:rFonts w:ascii="Calibri" w:hAnsi="Calibri" w:cs="Calibri"/>
                <w:lang w:val="en-IE"/>
              </w:rPr>
              <w:t>Setting clear boundaries and expectations with customers and partners is a simple way to avoid the risk of bribery and corruption.</w:t>
            </w:r>
          </w:p>
          <w:p w14:paraId="09A03882" w14:textId="77777777" w:rsidR="00FD66E2" w:rsidRDefault="00305037">
            <w:pPr>
              <w:pStyle w:val="NormalWeb"/>
              <w:ind w:left="30" w:right="30"/>
              <w:rPr>
                <w:rFonts w:ascii="Calibri" w:hAnsi="Calibri" w:cs="Calibri"/>
                <w:lang w:val="en-IE"/>
              </w:rPr>
            </w:pPr>
            <w:r>
              <w:rPr>
                <w:rFonts w:ascii="Calibri" w:hAnsi="Calibri" w:cs="Calibri"/>
                <w:lang w:val="en-IE"/>
              </w:rPr>
              <w:t>KNOWING HOW TO SAY “NO”</w:t>
            </w:r>
          </w:p>
          <w:p w14:paraId="09A03883" w14:textId="77777777" w:rsidR="00FD66E2" w:rsidRDefault="00305037">
            <w:pPr>
              <w:pStyle w:val="NormalWeb"/>
              <w:ind w:left="30" w:right="30"/>
              <w:rPr>
                <w:rFonts w:ascii="Calibri" w:hAnsi="Calibri" w:cs="Calibri"/>
                <w:lang w:val="en-IE"/>
              </w:rPr>
            </w:pPr>
            <w:r>
              <w:rPr>
                <w:rFonts w:ascii="Calibri" w:hAnsi="Calibri" w:cs="Calibri"/>
                <w:lang w:val="en-IE"/>
              </w:rPr>
              <w:t xml:space="preserve">The key to responding to </w:t>
            </w:r>
            <w:r>
              <w:rPr>
                <w:rFonts w:ascii="Calibri" w:hAnsi="Calibri" w:cs="Calibri"/>
                <w:lang w:val="en-IE"/>
              </w:rPr>
              <w:t>customers and partners who directly and openly request a bribe is to immediately and firmly reject their request.</w:t>
            </w:r>
          </w:p>
          <w:p w14:paraId="09A03884" w14:textId="77777777" w:rsidR="00FD66E2" w:rsidRDefault="00305037">
            <w:pPr>
              <w:pStyle w:val="NormalWeb"/>
              <w:ind w:left="30" w:right="30"/>
              <w:rPr>
                <w:rFonts w:ascii="Calibri" w:hAnsi="Calibri" w:cs="Calibri"/>
                <w:lang w:val="en-IE"/>
              </w:rPr>
            </w:pPr>
            <w:r>
              <w:rPr>
                <w:rFonts w:ascii="Calibri" w:hAnsi="Calibri" w:cs="Calibri"/>
                <w:lang w:val="en-IE"/>
              </w:rPr>
              <w:t>MAKING THE RIGHT CHOICE</w:t>
            </w:r>
          </w:p>
          <w:p w14:paraId="09A03885" w14:textId="77777777" w:rsidR="00FD66E2" w:rsidRDefault="00305037">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09A03886" w14:textId="77777777" w:rsidR="00FD66E2" w:rsidRDefault="00305037">
            <w:pPr>
              <w:pStyle w:val="NormalWeb"/>
              <w:ind w:left="30" w:right="30"/>
              <w:rPr>
                <w:rFonts w:ascii="Calibri" w:hAnsi="Calibri" w:cs="Calibri"/>
                <w:lang w:val="en-IE"/>
              </w:rPr>
            </w:pPr>
            <w:r>
              <w:rPr>
                <w:rFonts w:ascii="Calibri" w:hAnsi="Calibri" w:cs="Calibri"/>
                <w:lang w:val="en-IE"/>
              </w:rPr>
              <w:t>WHERE TO GO FOR</w:t>
            </w:r>
            <w:r>
              <w:rPr>
                <w:rFonts w:ascii="Calibri" w:hAnsi="Calibri" w:cs="Calibri"/>
                <w:lang w:val="en-IE"/>
              </w:rPr>
              <w:t xml:space="preserve"> SUPPORT</w:t>
            </w:r>
          </w:p>
          <w:p w14:paraId="09A03887" w14:textId="77777777" w:rsidR="00FD66E2" w:rsidRDefault="00305037">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 Legal.</w:t>
            </w:r>
          </w:p>
          <w:p w14:paraId="09A03888" w14:textId="77777777" w:rsidR="00FD66E2" w:rsidRDefault="00305037">
            <w:pPr>
              <w:pStyle w:val="NormalWeb"/>
              <w:ind w:left="30" w:right="30"/>
              <w:rPr>
                <w:rFonts w:ascii="Calibri" w:hAnsi="Calibri" w:cs="Calibri"/>
                <w:lang w:val="en-IE"/>
              </w:rPr>
            </w:pPr>
            <w:r>
              <w:rPr>
                <w:rFonts w:ascii="Calibri" w:hAnsi="Calibri" w:cs="Calibri"/>
                <w:lang w:val="en-IE"/>
              </w:rPr>
              <w:t>To check your progress, click the Menu button.</w:t>
            </w:r>
          </w:p>
          <w:p w14:paraId="09A03889" w14:textId="77777777" w:rsidR="00FD66E2" w:rsidRDefault="00305037">
            <w:pPr>
              <w:pStyle w:val="NormalWeb"/>
              <w:ind w:left="30" w:right="30"/>
              <w:rPr>
                <w:rFonts w:ascii="Calibri" w:hAnsi="Calibri" w:cs="Calibri"/>
                <w:lang w:val="en-IE"/>
              </w:rPr>
            </w:pPr>
            <w:r>
              <w:rPr>
                <w:rFonts w:ascii="Calibri" w:hAnsi="Calibri" w:cs="Calibri"/>
                <w:lang w:val="en-IE"/>
              </w:rPr>
              <w:t>You have completed section 3 of 4</w:t>
            </w:r>
          </w:p>
          <w:p w14:paraId="09A0388A" w14:textId="77777777" w:rsidR="00FD66E2" w:rsidRDefault="00305037">
            <w:pPr>
              <w:pStyle w:val="NormalWeb"/>
              <w:ind w:left="30" w:right="30"/>
              <w:rPr>
                <w:rFonts w:ascii="Calibri" w:hAnsi="Calibri" w:cs="Calibri"/>
                <w:lang w:val="en-IE"/>
              </w:rPr>
            </w:pPr>
            <w:r>
              <w:rPr>
                <w:rFonts w:ascii="Calibri" w:hAnsi="Calibri" w:cs="Calibri"/>
                <w:lang w:val="en-IE"/>
              </w:rPr>
              <w:t>Click the forward arrow to con</w:t>
            </w:r>
            <w:r>
              <w:rPr>
                <w:rFonts w:ascii="Calibri" w:hAnsi="Calibri" w:cs="Calibri"/>
                <w:lang w:val="en-IE"/>
              </w:rPr>
              <w:t>tinue learning</w:t>
            </w:r>
          </w:p>
        </w:tc>
        <w:tc>
          <w:tcPr>
            <w:tcW w:w="6000" w:type="dxa"/>
            <w:vAlign w:val="center"/>
          </w:tcPr>
          <w:p w14:paraId="09A0388B" w14:textId="77777777" w:rsidR="00FD66E2" w:rsidRDefault="00305037">
            <w:pPr>
              <w:pStyle w:val="NormalWeb"/>
              <w:ind w:left="30" w:right="30"/>
              <w:rPr>
                <w:rFonts w:ascii="Calibri" w:hAnsi="Calibri" w:cs="Calibri"/>
                <w:lang w:val="en-IE"/>
              </w:rPr>
            </w:pPr>
            <w:r>
              <w:rPr>
                <w:rFonts w:ascii="Calibri" w:eastAsia="Calibri" w:hAnsi="Calibri" w:cs="Calibri"/>
                <w:lang w:val="cs-CZ"/>
              </w:rPr>
              <w:t>Kliknutím na šipku spustíte shrnutí.</w:t>
            </w:r>
          </w:p>
          <w:p w14:paraId="09A0388C" w14:textId="77777777" w:rsidR="00FD66E2" w:rsidRDefault="00305037">
            <w:pPr>
              <w:pStyle w:val="NormalWeb"/>
              <w:ind w:left="30" w:right="30"/>
              <w:rPr>
                <w:rFonts w:ascii="Calibri" w:hAnsi="Calibri" w:cs="Calibri"/>
                <w:lang w:val="en-IE"/>
              </w:rPr>
            </w:pPr>
            <w:r>
              <w:rPr>
                <w:rFonts w:ascii="Calibri" w:eastAsia="Calibri" w:hAnsi="Calibri" w:cs="Calibri"/>
                <w:lang w:val="cs-CZ"/>
              </w:rPr>
              <w:t>Shrnutí</w:t>
            </w:r>
          </w:p>
          <w:p w14:paraId="09A0388D" w14:textId="77777777" w:rsidR="00FD66E2" w:rsidRDefault="00305037">
            <w:pPr>
              <w:pStyle w:val="NormalWeb"/>
              <w:ind w:left="30" w:right="30"/>
              <w:rPr>
                <w:rFonts w:ascii="Calibri" w:hAnsi="Calibri" w:cs="Calibri"/>
                <w:lang w:val="en-IE"/>
              </w:rPr>
            </w:pPr>
            <w:r>
              <w:rPr>
                <w:rFonts w:ascii="Calibri" w:eastAsia="Calibri" w:hAnsi="Calibri" w:cs="Calibri"/>
                <w:lang w:val="cs-CZ"/>
              </w:rPr>
              <w:t>Podívejte se na shrnutí některých klíčových pojmů v této části.</w:t>
            </w:r>
          </w:p>
          <w:p w14:paraId="09A0388E" w14:textId="77777777" w:rsidR="00FD66E2" w:rsidRDefault="00305037">
            <w:pPr>
              <w:pStyle w:val="NormalWeb"/>
              <w:ind w:left="30" w:right="30"/>
              <w:rPr>
                <w:rFonts w:ascii="Calibri" w:hAnsi="Calibri" w:cs="Calibri"/>
                <w:lang w:val="en-IE"/>
              </w:rPr>
            </w:pPr>
            <w:r>
              <w:rPr>
                <w:rFonts w:ascii="Calibri" w:eastAsia="Calibri" w:hAnsi="Calibri" w:cs="Calibri"/>
                <w:lang w:val="cs-CZ"/>
              </w:rPr>
              <w:t>STANOVENÍ JASNÝCH OČEKÁVÁNÍ</w:t>
            </w:r>
          </w:p>
          <w:p w14:paraId="09A0388F" w14:textId="77777777" w:rsidR="00FD66E2" w:rsidRDefault="00305037">
            <w:pPr>
              <w:pStyle w:val="NormalWeb"/>
              <w:ind w:left="30" w:right="30"/>
              <w:rPr>
                <w:rFonts w:ascii="Calibri" w:hAnsi="Calibri" w:cs="Calibri"/>
                <w:lang w:val="en-IE"/>
              </w:rPr>
            </w:pPr>
            <w:r>
              <w:rPr>
                <w:rFonts w:ascii="Calibri" w:eastAsia="Calibri" w:hAnsi="Calibri" w:cs="Calibri"/>
                <w:lang w:val="cs-CZ"/>
              </w:rPr>
              <w:t>Nastavení jasných hranic a stanovení jasných očekávání od zákazníků a partnerů představuje jednoduchý zp</w:t>
            </w:r>
            <w:r>
              <w:rPr>
                <w:rFonts w:ascii="Calibri" w:eastAsia="Calibri" w:hAnsi="Calibri" w:cs="Calibri"/>
                <w:lang w:val="cs-CZ"/>
              </w:rPr>
              <w:t>ůsob, jak se vyhnout riziku úplatkářství a korupce:</w:t>
            </w:r>
          </w:p>
          <w:p w14:paraId="09A03890" w14:textId="77777777" w:rsidR="00FD66E2" w:rsidRDefault="00305037">
            <w:pPr>
              <w:pStyle w:val="NormalWeb"/>
              <w:ind w:left="30" w:right="30"/>
              <w:rPr>
                <w:rFonts w:ascii="Calibri" w:hAnsi="Calibri" w:cs="Calibri"/>
                <w:lang w:val="en-IE"/>
              </w:rPr>
            </w:pPr>
            <w:r>
              <w:rPr>
                <w:rFonts w:ascii="Calibri" w:eastAsia="Calibri" w:hAnsi="Calibri" w:cs="Calibri"/>
                <w:lang w:val="cs-CZ"/>
              </w:rPr>
              <w:t>UMĚNÍ ŘÍKAT „NE“</w:t>
            </w:r>
          </w:p>
          <w:p w14:paraId="09A03891" w14:textId="77777777" w:rsidR="00FD66E2" w:rsidRDefault="00305037">
            <w:pPr>
              <w:pStyle w:val="NormalWeb"/>
              <w:ind w:left="30" w:right="30"/>
              <w:rPr>
                <w:rFonts w:ascii="Calibri" w:hAnsi="Calibri" w:cs="Calibri"/>
                <w:lang w:val="en-IE"/>
              </w:rPr>
            </w:pPr>
            <w:r>
              <w:rPr>
                <w:rFonts w:ascii="Calibri" w:eastAsia="Calibri" w:hAnsi="Calibri" w:cs="Calibri"/>
                <w:lang w:val="cs-CZ"/>
              </w:rPr>
              <w:t>Klíčem k reakci na zákazníky a partnery, kteří přímo a otevřeně žádají úplatek, je takovouto žádost okamžitě a striktně odmítnout.</w:t>
            </w:r>
          </w:p>
          <w:p w14:paraId="09A03892" w14:textId="77777777" w:rsidR="00FD66E2" w:rsidRDefault="00305037">
            <w:pPr>
              <w:pStyle w:val="NormalWeb"/>
              <w:ind w:left="30" w:right="30"/>
              <w:rPr>
                <w:rFonts w:ascii="Calibri" w:hAnsi="Calibri" w:cs="Calibri"/>
                <w:lang w:val="en-IE"/>
              </w:rPr>
            </w:pPr>
            <w:r>
              <w:rPr>
                <w:rFonts w:ascii="Calibri" w:eastAsia="Calibri" w:hAnsi="Calibri" w:cs="Calibri"/>
                <w:lang w:val="cs-CZ"/>
              </w:rPr>
              <w:t>SPRÁVNÁ VOLBA</w:t>
            </w:r>
          </w:p>
          <w:p w14:paraId="09A03893" w14:textId="77777777" w:rsidR="00FD66E2" w:rsidRDefault="00305037">
            <w:pPr>
              <w:pStyle w:val="NormalWeb"/>
              <w:ind w:left="30" w:right="30"/>
              <w:rPr>
                <w:rFonts w:ascii="Calibri" w:hAnsi="Calibri" w:cs="Calibri"/>
                <w:lang w:val="cs-CZ"/>
              </w:rPr>
            </w:pPr>
            <w:r>
              <w:rPr>
                <w:rFonts w:ascii="Calibri" w:eastAsia="Calibri" w:hAnsi="Calibri" w:cs="Calibri"/>
                <w:lang w:val="cs-CZ"/>
              </w:rPr>
              <w:t xml:space="preserve">I v těch nejnáročnějších </w:t>
            </w:r>
            <w:r>
              <w:rPr>
                <w:rFonts w:ascii="Calibri" w:eastAsia="Calibri" w:hAnsi="Calibri" w:cs="Calibri"/>
                <w:lang w:val="cs-CZ"/>
              </w:rPr>
              <w:t>situacích máte vždy možnost volby. Promyslete si věci důkladně.</w:t>
            </w:r>
          </w:p>
          <w:p w14:paraId="09A03894" w14:textId="77777777" w:rsidR="00FD66E2" w:rsidRDefault="00305037">
            <w:pPr>
              <w:pStyle w:val="NormalWeb"/>
              <w:ind w:left="30" w:right="30"/>
              <w:rPr>
                <w:rFonts w:ascii="Calibri" w:hAnsi="Calibri" w:cs="Calibri"/>
                <w:lang w:val="cs-CZ"/>
              </w:rPr>
            </w:pPr>
            <w:r>
              <w:rPr>
                <w:rFonts w:ascii="Calibri" w:eastAsia="Calibri" w:hAnsi="Calibri" w:cs="Calibri"/>
                <w:lang w:val="cs-CZ"/>
              </w:rPr>
              <w:t>KDE HLEDAT PODPORU</w:t>
            </w:r>
          </w:p>
          <w:p w14:paraId="09A03895" w14:textId="77777777" w:rsidR="00FD66E2" w:rsidRDefault="00305037">
            <w:pPr>
              <w:pStyle w:val="NormalWeb"/>
              <w:ind w:left="30" w:right="30"/>
              <w:rPr>
                <w:rFonts w:ascii="Calibri" w:hAnsi="Calibri" w:cs="Calibri"/>
                <w:lang w:val="cs-CZ"/>
              </w:rPr>
            </w:pPr>
            <w:r>
              <w:rPr>
                <w:rFonts w:ascii="Calibri" w:eastAsia="Calibri" w:hAnsi="Calibri" w:cs="Calibri"/>
                <w:lang w:val="cs-CZ"/>
              </w:rPr>
              <w:t>Pokud se ocitnete před náročnou volbou, nebo máte otázku či problém s možným úplatkářstvím nebo korupcí, promluvte si s někým z oddělení OEC nebo právního oddělení.</w:t>
            </w:r>
          </w:p>
          <w:p w14:paraId="09A03896" w14:textId="77777777" w:rsidR="00FD66E2" w:rsidRDefault="00305037">
            <w:pPr>
              <w:pStyle w:val="NormalWeb"/>
              <w:ind w:left="30" w:right="30"/>
              <w:rPr>
                <w:rFonts w:ascii="Calibri" w:hAnsi="Calibri" w:cs="Calibri"/>
                <w:lang w:val="cs-CZ"/>
              </w:rPr>
            </w:pPr>
            <w:r>
              <w:rPr>
                <w:rFonts w:ascii="Calibri" w:eastAsia="Calibri" w:hAnsi="Calibri" w:cs="Calibri"/>
                <w:lang w:val="cs-CZ"/>
              </w:rPr>
              <w:t>Pokud ch</w:t>
            </w:r>
            <w:r>
              <w:rPr>
                <w:rFonts w:ascii="Calibri" w:eastAsia="Calibri" w:hAnsi="Calibri" w:cs="Calibri"/>
                <w:lang w:val="cs-CZ"/>
              </w:rPr>
              <w:t>cete zkontrolovat svůj pokrok, klikněte na tlačítko Nabídka.</w:t>
            </w:r>
          </w:p>
          <w:p w14:paraId="09A03897" w14:textId="77777777" w:rsidR="00FD66E2" w:rsidRDefault="00305037">
            <w:pPr>
              <w:pStyle w:val="NormalWeb"/>
              <w:ind w:left="30" w:right="30"/>
              <w:rPr>
                <w:rFonts w:ascii="Calibri" w:hAnsi="Calibri" w:cs="Calibri"/>
                <w:lang w:val="cs-CZ"/>
              </w:rPr>
            </w:pPr>
            <w:r>
              <w:rPr>
                <w:rFonts w:ascii="Calibri" w:eastAsia="Calibri" w:hAnsi="Calibri" w:cs="Calibri"/>
                <w:lang w:val="cs-CZ"/>
              </w:rPr>
              <w:t>Absolvoval/a jste část 3 ze 4.</w:t>
            </w:r>
          </w:p>
          <w:p w14:paraId="09A03898" w14:textId="77777777" w:rsidR="00FD66E2" w:rsidRDefault="00305037">
            <w:pPr>
              <w:pStyle w:val="NormalWeb"/>
              <w:ind w:left="30" w:right="30"/>
              <w:rPr>
                <w:rFonts w:ascii="Calibri" w:hAnsi="Calibri" w:cs="Calibri"/>
                <w:lang w:val="cs-CZ"/>
              </w:rPr>
            </w:pPr>
            <w:r>
              <w:rPr>
                <w:rFonts w:ascii="Calibri" w:eastAsia="Calibri" w:hAnsi="Calibri" w:cs="Calibri"/>
                <w:lang w:val="cs-CZ"/>
              </w:rPr>
              <w:t>Pokračujte ve studiu kliknutím na šipku vpřed.</w:t>
            </w:r>
          </w:p>
        </w:tc>
      </w:tr>
      <w:tr w:rsidR="00FD66E2" w14:paraId="09A038AC" w14:textId="77777777">
        <w:tc>
          <w:tcPr>
            <w:tcW w:w="1353" w:type="dxa"/>
            <w:shd w:val="clear" w:color="auto" w:fill="D9E2F3" w:themeFill="accent1" w:themeFillTint="33"/>
            <w:tcMar>
              <w:top w:w="120" w:type="dxa"/>
              <w:left w:w="180" w:type="dxa"/>
              <w:bottom w:w="120" w:type="dxa"/>
              <w:right w:w="180" w:type="dxa"/>
            </w:tcMar>
            <w:hideMark/>
          </w:tcPr>
          <w:p w14:paraId="09A0389A" w14:textId="77777777" w:rsidR="00FD66E2" w:rsidRDefault="00305037">
            <w:pPr>
              <w:spacing w:before="30" w:after="30"/>
              <w:ind w:left="30" w:right="30"/>
              <w:rPr>
                <w:rFonts w:ascii="Calibri" w:eastAsia="Times New Roman" w:hAnsi="Calibri" w:cs="Calibri"/>
                <w:sz w:val="16"/>
              </w:rPr>
            </w:pPr>
            <w:hyperlink r:id="rId6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56</w:t>
              </w:r>
            </w:hyperlink>
            <w:r>
              <w:rPr>
                <w:rFonts w:ascii="Calibri" w:eastAsia="Times New Roman" w:hAnsi="Calibri" w:cs="Calibri"/>
                <w:sz w:val="16"/>
              </w:rPr>
              <w:t xml:space="preserve"> </w:t>
            </w:r>
          </w:p>
          <w:p w14:paraId="09A0389B" w14:textId="77777777" w:rsidR="00FD66E2" w:rsidRDefault="00305037">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9C" w14:textId="77777777" w:rsidR="00FD66E2" w:rsidRDefault="00305037">
            <w:pPr>
              <w:pStyle w:val="NormalWeb"/>
              <w:ind w:left="30" w:right="30"/>
              <w:rPr>
                <w:rFonts w:ascii="Calibri" w:hAnsi="Calibri" w:cs="Calibri"/>
                <w:lang w:val="en-IE"/>
              </w:rPr>
            </w:pPr>
            <w:r>
              <w:rPr>
                <w:rFonts w:ascii="Calibri" w:hAnsi="Calibri" w:cs="Calibri"/>
                <w:lang w:val="en-IE"/>
              </w:rPr>
              <w:t>Where to Get Help</w:t>
            </w:r>
          </w:p>
          <w:p w14:paraId="09A0389D"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09A0389E" w14:textId="77777777" w:rsidR="00FD66E2" w:rsidRDefault="00305037">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09A0389F"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09A038A0"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3PP related questions, contact your Local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09A038A1" w14:textId="77777777" w:rsidR="00FD66E2" w:rsidRDefault="00305037">
            <w:pPr>
              <w:pStyle w:val="NormalWeb"/>
              <w:ind w:left="30" w:right="30"/>
              <w:rPr>
                <w:rFonts w:ascii="Calibri" w:hAnsi="Calibri" w:cs="Calibri"/>
                <w:lang w:val="en-IE"/>
              </w:rPr>
            </w:pPr>
            <w:r>
              <w:rPr>
                <w:rFonts w:ascii="Calibri" w:hAnsi="Calibri" w:cs="Calibri"/>
                <w:lang w:val="en-IE"/>
              </w:rPr>
              <w:t>Course Resources</w:t>
            </w:r>
          </w:p>
          <w:p w14:paraId="09A038A2" w14:textId="77777777" w:rsidR="00FD66E2" w:rsidRDefault="00305037">
            <w:pPr>
              <w:pStyle w:val="NormalWeb"/>
              <w:ind w:left="30" w:right="30"/>
              <w:rPr>
                <w:rFonts w:ascii="Calibri" w:hAnsi="Calibri" w:cs="Calibri"/>
                <w:lang w:val="en-IE"/>
              </w:rPr>
            </w:pPr>
            <w:r>
              <w:rPr>
                <w:rFonts w:ascii="Calibri" w:hAnsi="Calibri" w:cs="Calibri"/>
                <w:lang w:val="en-IE"/>
              </w:rPr>
              <w:t>Transcript</w:t>
            </w:r>
          </w:p>
          <w:p w14:paraId="09A038A3" w14:textId="77777777" w:rsidR="00FD66E2" w:rsidRDefault="00305037">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09A038A4" w14:textId="77777777" w:rsidR="00FD66E2" w:rsidRDefault="00305037">
            <w:pPr>
              <w:pStyle w:val="NormalWeb"/>
              <w:ind w:left="30" w:right="30"/>
              <w:rPr>
                <w:rFonts w:ascii="Calibri" w:hAnsi="Calibri" w:cs="Calibri"/>
                <w:lang w:val="en-IE"/>
              </w:rPr>
            </w:pPr>
            <w:r>
              <w:rPr>
                <w:rFonts w:ascii="Calibri" w:eastAsia="Calibri" w:hAnsi="Calibri" w:cs="Calibri"/>
                <w:lang w:val="cs-CZ"/>
              </w:rPr>
              <w:t>Kde získat pomoc</w:t>
            </w:r>
          </w:p>
          <w:p w14:paraId="09A038A5"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 xml:space="preserve">Navštivte oddíl </w:t>
            </w:r>
            <w:hyperlink r:id="rId70" w:tgtFrame="_blank" w:history="1">
              <w:r>
                <w:rPr>
                  <w:rFonts w:ascii="Calibri" w:eastAsia="Calibri" w:hAnsi="Calibri" w:cs="Calibri"/>
                  <w:color w:val="0000FF"/>
                  <w:u w:val="single"/>
                  <w:lang w:val="cs-CZ"/>
                </w:rPr>
                <w:t>Dodržování předpisů třetími stranami</w:t>
              </w:r>
            </w:hyperlink>
            <w:r>
              <w:rPr>
                <w:rFonts w:ascii="Calibri" w:eastAsia="Calibri" w:hAnsi="Calibri" w:cs="Calibri"/>
                <w:lang w:val="cs-CZ"/>
              </w:rPr>
              <w:t xml:space="preserve"> na webu oddělení OEC na </w:t>
            </w:r>
            <w:proofErr w:type="spellStart"/>
            <w:r>
              <w:rPr>
                <w:rFonts w:ascii="Calibri" w:eastAsia="Calibri" w:hAnsi="Calibri" w:cs="Calibri"/>
                <w:lang w:val="cs-CZ"/>
              </w:rPr>
              <w:t>Abbott</w:t>
            </w:r>
            <w:proofErr w:type="spellEnd"/>
            <w:r>
              <w:rPr>
                <w:rFonts w:ascii="Calibri" w:eastAsia="Calibri" w:hAnsi="Calibri" w:cs="Calibri"/>
                <w:lang w:val="cs-CZ"/>
              </w:rPr>
              <w:t xml:space="preserve"> </w:t>
            </w:r>
            <w:proofErr w:type="spellStart"/>
            <w:r>
              <w:rPr>
                <w:rFonts w:ascii="Calibri" w:eastAsia="Calibri" w:hAnsi="Calibri" w:cs="Calibri"/>
                <w:lang w:val="cs-CZ"/>
              </w:rPr>
              <w:t>World</w:t>
            </w:r>
            <w:proofErr w:type="spellEnd"/>
            <w:r>
              <w:rPr>
                <w:rFonts w:ascii="Calibri" w:eastAsia="Calibri" w:hAnsi="Calibri" w:cs="Calibri"/>
                <w:lang w:val="cs-CZ"/>
              </w:rPr>
              <w:t>.</w:t>
            </w:r>
          </w:p>
          <w:p w14:paraId="09A038A6" w14:textId="77777777" w:rsidR="00FD66E2" w:rsidRDefault="00305037">
            <w:pPr>
              <w:numPr>
                <w:ilvl w:val="0"/>
                <w:numId w:val="13"/>
              </w:numPr>
              <w:spacing w:before="100" w:beforeAutospacing="1" w:after="100" w:afterAutospacing="1"/>
              <w:ind w:left="750" w:right="30"/>
              <w:rPr>
                <w:rFonts w:ascii="Calibri" w:eastAsia="Times New Roman" w:hAnsi="Calibri" w:cs="Calibri"/>
              </w:rPr>
            </w:pPr>
            <w:hyperlink r:id="rId71" w:tgtFrame="_blank" w:history="1">
              <w:r>
                <w:rPr>
                  <w:rFonts w:ascii="Calibri" w:eastAsia="Calibri" w:hAnsi="Calibri" w:cs="Calibri"/>
                  <w:color w:val="0000FF"/>
                  <w:u w:val="single"/>
                  <w:lang w:val="cs-CZ"/>
                </w:rPr>
                <w:t>Pokyny 3PP</w:t>
              </w:r>
            </w:hyperlink>
            <w:r>
              <w:rPr>
                <w:rFonts w:ascii="Calibri" w:eastAsia="Calibri" w:hAnsi="Calibri" w:cs="Calibri"/>
                <w:lang w:val="cs-CZ"/>
              </w:rPr>
              <w:t>.</w:t>
            </w:r>
          </w:p>
          <w:p w14:paraId="09A038A7"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hyperlink r:id="rId72" w:tgtFrame="_blank" w:history="1">
              <w:r>
                <w:rPr>
                  <w:rFonts w:ascii="Calibri" w:eastAsia="Calibri" w:hAnsi="Calibri" w:cs="Calibri"/>
                  <w:color w:val="0000FF"/>
                  <w:u w:val="single"/>
                  <w:lang w:val="cs-CZ"/>
                </w:rPr>
                <w:t>Proces prověřování hloubkovou kontrolou</w:t>
              </w:r>
            </w:hyperlink>
            <w:r>
              <w:rPr>
                <w:rFonts w:ascii="Calibri" w:eastAsia="Calibri" w:hAnsi="Calibri" w:cs="Calibri"/>
                <w:lang w:val="cs-CZ"/>
              </w:rPr>
              <w:t>.</w:t>
            </w:r>
          </w:p>
          <w:p w14:paraId="09A038A8" w14:textId="77777777" w:rsidR="00FD66E2" w:rsidRDefault="003050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cs-CZ"/>
              </w:rPr>
              <w:t>V případě dotazů týkajících se 3PP se</w:t>
            </w:r>
            <w:r>
              <w:rPr>
                <w:rFonts w:ascii="Calibri" w:eastAsia="Calibri" w:hAnsi="Calibri" w:cs="Calibri"/>
                <w:lang w:val="cs-CZ"/>
              </w:rPr>
              <w:t xml:space="preserve"> obraťte na místní OEC nebo </w:t>
            </w:r>
            <w:hyperlink r:id="rId73" w:tgtFrame="_blank" w:history="1">
              <w:r>
                <w:rPr>
                  <w:rFonts w:ascii="Calibri" w:eastAsia="Calibri" w:hAnsi="Calibri" w:cs="Calibri"/>
                  <w:color w:val="0000FF"/>
                  <w:u w:val="single"/>
                  <w:lang w:val="cs-CZ"/>
                </w:rPr>
                <w:t>tým 3PP</w:t>
              </w:r>
            </w:hyperlink>
            <w:r>
              <w:rPr>
                <w:rFonts w:ascii="Calibri" w:eastAsia="Calibri" w:hAnsi="Calibri" w:cs="Calibri"/>
                <w:lang w:val="cs-CZ"/>
              </w:rPr>
              <w:t>.</w:t>
            </w:r>
          </w:p>
          <w:p w14:paraId="09A038A9" w14:textId="77777777" w:rsidR="00FD66E2" w:rsidRDefault="00305037">
            <w:pPr>
              <w:pStyle w:val="NormalWeb"/>
              <w:ind w:left="30" w:right="30"/>
              <w:rPr>
                <w:rFonts w:ascii="Calibri" w:hAnsi="Calibri" w:cs="Calibri"/>
                <w:lang w:val="en-IE"/>
              </w:rPr>
            </w:pPr>
            <w:r>
              <w:rPr>
                <w:rFonts w:ascii="Calibri" w:eastAsia="Calibri" w:hAnsi="Calibri" w:cs="Calibri"/>
                <w:lang w:val="cs-CZ"/>
              </w:rPr>
              <w:t>Zdroje kurzu</w:t>
            </w:r>
          </w:p>
          <w:p w14:paraId="09A038AA" w14:textId="77777777" w:rsidR="00FD66E2" w:rsidRDefault="00305037">
            <w:pPr>
              <w:pStyle w:val="NormalWeb"/>
              <w:ind w:left="30" w:right="30"/>
              <w:rPr>
                <w:rFonts w:ascii="Calibri" w:hAnsi="Calibri" w:cs="Calibri"/>
                <w:lang w:val="en-IE"/>
              </w:rPr>
            </w:pPr>
            <w:r>
              <w:rPr>
                <w:rFonts w:ascii="Calibri" w:eastAsia="Calibri" w:hAnsi="Calibri" w:cs="Calibri"/>
                <w:lang w:val="cs-CZ"/>
              </w:rPr>
              <w:t>Přepis</w:t>
            </w:r>
          </w:p>
          <w:p w14:paraId="09A038AB" w14:textId="77777777" w:rsidR="00FD66E2" w:rsidRDefault="00305037">
            <w:pPr>
              <w:pStyle w:val="NormalWeb"/>
              <w:ind w:left="30" w:right="30"/>
              <w:rPr>
                <w:rFonts w:ascii="Calibri" w:hAnsi="Calibri" w:cs="Calibri"/>
                <w:lang w:val="en-IE"/>
              </w:rPr>
            </w:pPr>
            <w:r>
              <w:rPr>
                <w:rFonts w:ascii="Calibri" w:eastAsia="Calibri" w:hAnsi="Calibri" w:cs="Calibri"/>
                <w:lang w:val="cs-CZ"/>
              </w:rPr>
              <w:t xml:space="preserve">Úplný přepis kurzu zobrazíte kliknutím </w:t>
            </w:r>
            <w:hyperlink r:id="rId74" w:tgtFrame="_blank" w:history="1">
              <w:r>
                <w:rPr>
                  <w:rFonts w:ascii="Calibri" w:eastAsia="Calibri" w:hAnsi="Calibri" w:cs="Calibri"/>
                  <w:color w:val="0000FF"/>
                  <w:u w:val="single"/>
                  <w:lang w:val="cs-CZ"/>
                </w:rPr>
                <w:t>sem</w:t>
              </w:r>
            </w:hyperlink>
            <w:r>
              <w:rPr>
                <w:rFonts w:ascii="Calibri" w:eastAsia="Calibri" w:hAnsi="Calibri" w:cs="Calibri"/>
                <w:lang w:val="cs-CZ"/>
              </w:rPr>
              <w:t>.</w:t>
            </w:r>
          </w:p>
        </w:tc>
      </w:tr>
      <w:tr w:rsidR="00FD66E2" w14:paraId="09A038B4" w14:textId="77777777">
        <w:tc>
          <w:tcPr>
            <w:tcW w:w="1353" w:type="dxa"/>
            <w:shd w:val="clear" w:color="auto" w:fill="D9E2F3" w:themeFill="accent1" w:themeFillTint="33"/>
            <w:tcMar>
              <w:top w:w="120" w:type="dxa"/>
              <w:left w:w="180" w:type="dxa"/>
              <w:bottom w:w="120" w:type="dxa"/>
              <w:right w:w="180" w:type="dxa"/>
            </w:tcMar>
            <w:hideMark/>
          </w:tcPr>
          <w:p w14:paraId="09A038AD" w14:textId="77777777" w:rsidR="00FD66E2" w:rsidRDefault="00305037">
            <w:pPr>
              <w:spacing w:before="30" w:after="30"/>
              <w:ind w:left="30" w:right="30"/>
              <w:rPr>
                <w:rFonts w:ascii="Calibri" w:eastAsia="Times New Roman" w:hAnsi="Calibri" w:cs="Calibri"/>
                <w:sz w:val="16"/>
              </w:rPr>
            </w:pPr>
            <w:proofErr w:type="spellStart"/>
            <w:r>
              <w:rPr>
                <w:rFonts w:ascii="Calibri" w:eastAsia="Times New Roman" w:hAnsi="Calibri" w:cs="Calibri"/>
                <w:sz w:val="16"/>
              </w:rPr>
              <w:t>Screen</w:t>
            </w:r>
            <w:proofErr w:type="spellEnd"/>
            <w:r>
              <w:rPr>
                <w:rFonts w:ascii="Calibri" w:eastAsia="Times New Roman" w:hAnsi="Calibri" w:cs="Calibri"/>
                <w:sz w:val="16"/>
              </w:rPr>
              <w:t xml:space="preserve"> 58</w:t>
            </w:r>
          </w:p>
          <w:p w14:paraId="09A038AE" w14:textId="77777777" w:rsidR="00FD66E2" w:rsidRDefault="00305037">
            <w:pPr>
              <w:pStyle w:val="NormalWeb"/>
              <w:ind w:left="30" w:right="30"/>
              <w:rPr>
                <w:rFonts w:ascii="Calibri" w:hAnsi="Calibri" w:cs="Calibri"/>
                <w:sz w:val="16"/>
              </w:rPr>
            </w:pPr>
            <w:proofErr w:type="spellStart"/>
            <w:r>
              <w:rPr>
                <w:rFonts w:ascii="Calibri" w:hAnsi="Calibri" w:cs="Calibri"/>
                <w:sz w:val="16"/>
              </w:rPr>
              <w:t>Question</w:t>
            </w:r>
            <w:proofErr w:type="spellEnd"/>
            <w:r>
              <w:rPr>
                <w:rFonts w:ascii="Calibri" w:hAnsi="Calibri" w:cs="Calibri"/>
                <w:sz w:val="16"/>
              </w:rPr>
              <w:t xml:space="preserve"> 1: </w:t>
            </w:r>
            <w:proofErr w:type="spellStart"/>
            <w:r>
              <w:rPr>
                <w:rFonts w:ascii="Calibri" w:hAnsi="Calibri" w:cs="Calibri"/>
                <w:sz w:val="16"/>
              </w:rPr>
              <w:t>Scenario</w:t>
            </w:r>
            <w:proofErr w:type="spellEnd"/>
          </w:p>
          <w:p w14:paraId="09A038AF" w14:textId="77777777" w:rsidR="00FD66E2" w:rsidRDefault="00305037">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09A038B0" w14:textId="77777777" w:rsidR="00FD66E2" w:rsidRDefault="00305037">
            <w:pPr>
              <w:pStyle w:val="NormalWeb"/>
              <w:ind w:right="30"/>
              <w:rPr>
                <w:rFonts w:ascii="Calibri" w:hAnsi="Calibri" w:cs="Calibri"/>
                <w:lang w:val="en-IE"/>
              </w:rPr>
            </w:pPr>
            <w:r>
              <w:rPr>
                <w:rFonts w:ascii="Calibri" w:hAnsi="Calibri" w:cs="Calibri"/>
                <w:lang w:val="en-IE"/>
              </w:rPr>
              <w:t>Next</w:t>
            </w:r>
          </w:p>
          <w:p w14:paraId="09A038B1" w14:textId="77777777" w:rsidR="00FD66E2" w:rsidRDefault="00305037">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09A038B2" w14:textId="77777777" w:rsidR="00FD66E2" w:rsidRDefault="00305037">
            <w:pPr>
              <w:pStyle w:val="NormalWeb"/>
              <w:ind w:right="30"/>
              <w:rPr>
                <w:rFonts w:ascii="Calibri" w:hAnsi="Calibri" w:cs="Calibri"/>
                <w:lang w:val="en-IE"/>
              </w:rPr>
            </w:pPr>
            <w:r>
              <w:rPr>
                <w:rFonts w:ascii="Calibri" w:eastAsia="Calibri" w:hAnsi="Calibri" w:cs="Calibri"/>
                <w:lang w:val="cs-CZ"/>
              </w:rPr>
              <w:t>Připravujeme</w:t>
            </w:r>
          </w:p>
          <w:p w14:paraId="09A038B3" w14:textId="77777777" w:rsidR="00FD66E2" w:rsidRDefault="00305037">
            <w:pPr>
              <w:pStyle w:val="NormalWeb"/>
              <w:ind w:left="30" w:right="30"/>
              <w:rPr>
                <w:rFonts w:ascii="Calibri" w:hAnsi="Calibri" w:cs="Calibri"/>
                <w:lang w:val="en-IE"/>
              </w:rPr>
            </w:pPr>
            <w:r>
              <w:rPr>
                <w:rFonts w:ascii="Calibri" w:eastAsia="Calibri" w:hAnsi="Calibri" w:cs="Calibri"/>
                <w:lang w:val="cs-CZ"/>
              </w:rPr>
              <w:t>Zopakujte si prosím uvedené otázky.</w:t>
            </w:r>
          </w:p>
        </w:tc>
      </w:tr>
      <w:tr w:rsidR="00FD66E2" w14:paraId="09A038B9" w14:textId="77777777">
        <w:tc>
          <w:tcPr>
            <w:tcW w:w="1353" w:type="dxa"/>
            <w:shd w:val="clear" w:color="auto" w:fill="D9E2F3" w:themeFill="accent1" w:themeFillTint="33"/>
            <w:tcMar>
              <w:top w:w="120" w:type="dxa"/>
              <w:left w:w="180" w:type="dxa"/>
              <w:bottom w:w="120" w:type="dxa"/>
              <w:right w:w="180" w:type="dxa"/>
            </w:tcMar>
            <w:hideMark/>
          </w:tcPr>
          <w:p w14:paraId="09A038B5" w14:textId="77777777" w:rsidR="00FD66E2" w:rsidRDefault="00305037">
            <w:pPr>
              <w:spacing w:before="30" w:after="30"/>
              <w:ind w:left="30" w:right="30"/>
              <w:rPr>
                <w:rFonts w:ascii="Calibri" w:eastAsia="Times New Roman" w:hAnsi="Calibri" w:cs="Calibri"/>
                <w:sz w:val="16"/>
              </w:rPr>
            </w:pPr>
            <w:hyperlink r:id="rId7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59</w:t>
              </w:r>
            </w:hyperlink>
            <w:r>
              <w:rPr>
                <w:rFonts w:ascii="Calibri" w:eastAsia="Times New Roman" w:hAnsi="Calibri" w:cs="Calibri"/>
                <w:sz w:val="16"/>
              </w:rPr>
              <w:t xml:space="preserve"> </w:t>
            </w:r>
          </w:p>
          <w:p w14:paraId="09A038B6" w14:textId="77777777" w:rsidR="00FD66E2" w:rsidRDefault="00305037">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038B7" w14:textId="77777777" w:rsidR="00FD66E2" w:rsidRDefault="00305037">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09A038B8" w14:textId="77777777" w:rsidR="00FD66E2" w:rsidRDefault="00305037">
            <w:pPr>
              <w:pStyle w:val="NormalWeb"/>
              <w:ind w:left="30" w:right="30"/>
              <w:rPr>
                <w:rFonts w:ascii="Calibri" w:hAnsi="Calibri" w:cs="Calibri"/>
                <w:lang w:val="pl-PL"/>
              </w:rPr>
            </w:pPr>
            <w:r>
              <w:rPr>
                <w:rFonts w:ascii="Calibri" w:eastAsia="Calibri" w:hAnsi="Calibri" w:cs="Calibri"/>
                <w:lang w:val="cs-CZ"/>
              </w:rPr>
              <w:t xml:space="preserve">Po dokončení klikněte na tlačítko </w:t>
            </w:r>
            <w:r>
              <w:rPr>
                <w:rFonts w:ascii="Calibri" w:eastAsia="Calibri" w:hAnsi="Calibri" w:cs="Calibri"/>
                <w:b/>
                <w:bCs/>
                <w:lang w:val="cs-CZ"/>
              </w:rPr>
              <w:t>Znovu z</w:t>
            </w:r>
            <w:r>
              <w:rPr>
                <w:rFonts w:ascii="Calibri" w:eastAsia="Calibri" w:hAnsi="Calibri" w:cs="Calibri"/>
                <w:b/>
                <w:bCs/>
                <w:lang w:val="cs-CZ"/>
              </w:rPr>
              <w:t>kusit</w:t>
            </w:r>
            <w:r>
              <w:rPr>
                <w:rFonts w:ascii="Calibri" w:eastAsia="Calibri" w:hAnsi="Calibri" w:cs="Calibri"/>
                <w:lang w:val="cs-CZ"/>
              </w:rPr>
              <w:t>.</w:t>
            </w:r>
          </w:p>
        </w:tc>
      </w:tr>
      <w:tr w:rsidR="00FD66E2" w14:paraId="09A038BD" w14:textId="77777777">
        <w:tc>
          <w:tcPr>
            <w:tcW w:w="1353" w:type="dxa"/>
            <w:shd w:val="clear" w:color="auto" w:fill="D9E2F3" w:themeFill="accent1" w:themeFillTint="33"/>
            <w:tcMar>
              <w:top w:w="120" w:type="dxa"/>
              <w:left w:w="180" w:type="dxa"/>
              <w:bottom w:w="120" w:type="dxa"/>
              <w:right w:w="180" w:type="dxa"/>
            </w:tcMar>
            <w:hideMark/>
          </w:tcPr>
          <w:p w14:paraId="09A038BA" w14:textId="77777777" w:rsidR="00FD66E2" w:rsidRDefault="00305037">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09A038BB" w14:textId="77777777" w:rsidR="00FD66E2" w:rsidRDefault="00305037">
            <w:pPr>
              <w:pStyle w:val="NormalWeb"/>
              <w:ind w:left="30" w:right="30"/>
              <w:rPr>
                <w:rFonts w:ascii="Calibri" w:hAnsi="Calibri" w:cs="Calibri"/>
              </w:rPr>
            </w:pPr>
            <w:r>
              <w:rPr>
                <w:rFonts w:ascii="Calibri" w:hAnsi="Calibri" w:cs="Calibri"/>
              </w:rPr>
              <w:t>Menu</w:t>
            </w:r>
          </w:p>
        </w:tc>
        <w:tc>
          <w:tcPr>
            <w:tcW w:w="6000" w:type="dxa"/>
            <w:vAlign w:val="center"/>
          </w:tcPr>
          <w:p w14:paraId="09A038BC" w14:textId="77777777" w:rsidR="00FD66E2" w:rsidRDefault="00305037">
            <w:pPr>
              <w:pStyle w:val="NormalWeb"/>
              <w:ind w:left="30" w:right="30"/>
              <w:rPr>
                <w:rFonts w:ascii="Calibri" w:hAnsi="Calibri" w:cs="Calibri"/>
              </w:rPr>
            </w:pPr>
            <w:r>
              <w:rPr>
                <w:rFonts w:ascii="Calibri" w:eastAsia="Calibri" w:hAnsi="Calibri" w:cs="Calibri"/>
                <w:lang w:val="cs-CZ"/>
              </w:rPr>
              <w:t>Nabídka</w:t>
            </w:r>
          </w:p>
        </w:tc>
      </w:tr>
      <w:tr w:rsidR="00FD66E2" w14:paraId="09A038C1" w14:textId="77777777">
        <w:tc>
          <w:tcPr>
            <w:tcW w:w="1353" w:type="dxa"/>
            <w:shd w:val="clear" w:color="auto" w:fill="D9E2F3" w:themeFill="accent1" w:themeFillTint="33"/>
            <w:tcMar>
              <w:top w:w="120" w:type="dxa"/>
              <w:left w:w="180" w:type="dxa"/>
              <w:bottom w:w="120" w:type="dxa"/>
              <w:right w:w="180" w:type="dxa"/>
            </w:tcMar>
            <w:hideMark/>
          </w:tcPr>
          <w:p w14:paraId="09A038BE" w14:textId="77777777" w:rsidR="00FD66E2" w:rsidRDefault="00305037">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09A038BF" w14:textId="77777777" w:rsidR="00FD66E2" w:rsidRDefault="00305037">
            <w:pPr>
              <w:pStyle w:val="NormalWeb"/>
              <w:ind w:left="30" w:right="30"/>
              <w:rPr>
                <w:rFonts w:ascii="Calibri" w:hAnsi="Calibri" w:cs="Calibri"/>
              </w:rPr>
            </w:pPr>
            <w:r>
              <w:rPr>
                <w:rFonts w:ascii="Calibri" w:hAnsi="Calibri" w:cs="Calibri"/>
              </w:rPr>
              <w:t>Review</w:t>
            </w:r>
          </w:p>
        </w:tc>
        <w:tc>
          <w:tcPr>
            <w:tcW w:w="6000" w:type="dxa"/>
            <w:vAlign w:val="center"/>
          </w:tcPr>
          <w:p w14:paraId="09A038C0" w14:textId="77777777" w:rsidR="00FD66E2" w:rsidRDefault="00305037">
            <w:pPr>
              <w:pStyle w:val="NormalWeb"/>
              <w:ind w:left="30" w:right="30"/>
              <w:rPr>
                <w:rFonts w:ascii="Calibri" w:hAnsi="Calibri" w:cs="Calibri"/>
              </w:rPr>
            </w:pPr>
            <w:r>
              <w:rPr>
                <w:rFonts w:ascii="Calibri" w:eastAsia="Calibri" w:hAnsi="Calibri" w:cs="Calibri"/>
                <w:lang w:val="cs-CZ"/>
              </w:rPr>
              <w:t>Shrnutí</w:t>
            </w:r>
          </w:p>
        </w:tc>
      </w:tr>
      <w:tr w:rsidR="00FD66E2" w14:paraId="09A038C5" w14:textId="77777777">
        <w:tc>
          <w:tcPr>
            <w:tcW w:w="1353" w:type="dxa"/>
            <w:shd w:val="clear" w:color="auto" w:fill="D9E2F3" w:themeFill="accent1" w:themeFillTint="33"/>
            <w:tcMar>
              <w:top w:w="120" w:type="dxa"/>
              <w:left w:w="180" w:type="dxa"/>
              <w:bottom w:w="120" w:type="dxa"/>
              <w:right w:w="180" w:type="dxa"/>
            </w:tcMar>
            <w:hideMark/>
          </w:tcPr>
          <w:p w14:paraId="09A038C2" w14:textId="77777777" w:rsidR="00FD66E2" w:rsidRDefault="00305037">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09A038C3" w14:textId="77777777" w:rsidR="00FD66E2" w:rsidRDefault="00305037">
            <w:pPr>
              <w:pStyle w:val="NormalWeb"/>
              <w:ind w:left="30" w:right="30"/>
              <w:rPr>
                <w:rFonts w:ascii="Calibri" w:hAnsi="Calibri" w:cs="Calibri"/>
              </w:rPr>
            </w:pPr>
            <w:proofErr w:type="spellStart"/>
            <w:r>
              <w:rPr>
                <w:rFonts w:ascii="Calibri" w:hAnsi="Calibri" w:cs="Calibri"/>
              </w:rPr>
              <w:t>Retake</w:t>
            </w:r>
            <w:proofErr w:type="spellEnd"/>
          </w:p>
        </w:tc>
        <w:tc>
          <w:tcPr>
            <w:tcW w:w="6000" w:type="dxa"/>
            <w:vAlign w:val="center"/>
          </w:tcPr>
          <w:p w14:paraId="09A038C4" w14:textId="77777777" w:rsidR="00FD66E2" w:rsidRDefault="00305037">
            <w:pPr>
              <w:pStyle w:val="NormalWeb"/>
              <w:ind w:left="30" w:right="30"/>
              <w:rPr>
                <w:rFonts w:ascii="Calibri" w:hAnsi="Calibri" w:cs="Calibri"/>
              </w:rPr>
            </w:pPr>
            <w:r>
              <w:rPr>
                <w:rFonts w:ascii="Calibri" w:eastAsia="Calibri" w:hAnsi="Calibri" w:cs="Calibri"/>
                <w:lang w:val="cs-CZ"/>
              </w:rPr>
              <w:t>Znovu zkusit</w:t>
            </w:r>
          </w:p>
        </w:tc>
      </w:tr>
      <w:tr w:rsidR="00FD66E2" w14:paraId="09A038C9" w14:textId="77777777">
        <w:tc>
          <w:tcPr>
            <w:tcW w:w="1353" w:type="dxa"/>
            <w:shd w:val="clear" w:color="auto" w:fill="D9E2F3" w:themeFill="accent1" w:themeFillTint="33"/>
            <w:tcMar>
              <w:top w:w="120" w:type="dxa"/>
              <w:left w:w="180" w:type="dxa"/>
              <w:bottom w:w="120" w:type="dxa"/>
              <w:right w:w="180" w:type="dxa"/>
            </w:tcMar>
            <w:hideMark/>
          </w:tcPr>
          <w:p w14:paraId="09A038C6" w14:textId="77777777" w:rsidR="00FD66E2" w:rsidRDefault="00305037">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09A038C7" w14:textId="77777777" w:rsidR="00FD66E2" w:rsidRDefault="00305037">
            <w:pPr>
              <w:pStyle w:val="NormalWeb"/>
              <w:ind w:left="30" w:right="30"/>
              <w:rPr>
                <w:rFonts w:ascii="Calibri" w:hAnsi="Calibri" w:cs="Calibri"/>
                <w:lang w:val="en-IE"/>
              </w:rPr>
            </w:pPr>
            <w:r>
              <w:rPr>
                <w:rFonts w:ascii="Calibri" w:hAnsi="Calibri" w:cs="Calibri"/>
                <w:lang w:val="en-IE"/>
              </w:rPr>
              <w:t xml:space="preserve">This course defines bribery, describes the anti-bribery laws that exist globally for the protection of the common good, and shows Abbott’s </w:t>
            </w:r>
            <w:r>
              <w:rPr>
                <w:rFonts w:ascii="Calibri" w:hAnsi="Calibri" w:cs="Calibri"/>
                <w:lang w:val="en-IE"/>
              </w:rPr>
              <w:t>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09A038C8" w14:textId="77777777" w:rsidR="00FD66E2" w:rsidRDefault="00305037">
            <w:pPr>
              <w:pStyle w:val="NormalWeb"/>
              <w:ind w:left="30" w:right="30"/>
              <w:rPr>
                <w:rFonts w:ascii="Calibri" w:hAnsi="Calibri" w:cs="Calibri"/>
                <w:lang w:val="cs-CZ"/>
              </w:rPr>
            </w:pPr>
            <w:r>
              <w:rPr>
                <w:rFonts w:ascii="Calibri" w:eastAsia="Calibri" w:hAnsi="Calibri" w:cs="Calibri"/>
                <w:lang w:val="cs-CZ"/>
              </w:rPr>
              <w:t>Tento kur</w:t>
            </w:r>
            <w:r>
              <w:rPr>
                <w:rFonts w:ascii="Calibri" w:eastAsia="Calibri" w:hAnsi="Calibri" w:cs="Calibri"/>
                <w:lang w:val="cs-CZ"/>
              </w:rPr>
              <w:t xml:space="preserve">z definuje úplatkářství, popisuje zákony proti úplatkářství, které existují globálně na ochranu společného dobra, a ukazuje standardy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určené k prevenci úplatkářství a korupce. Ukazuje také důsledky porušení zákonů proti úplatkářství a st</w:t>
            </w:r>
            <w:r>
              <w:rPr>
                <w:rFonts w:ascii="Calibri" w:eastAsia="Calibri" w:hAnsi="Calibri" w:cs="Calibri"/>
                <w:lang w:val="cs-CZ"/>
              </w:rPr>
              <w:t xml:space="preserve">andardů společnosti </w:t>
            </w:r>
            <w:proofErr w:type="spellStart"/>
            <w:r>
              <w:rPr>
                <w:rFonts w:ascii="Calibri" w:eastAsia="Calibri" w:hAnsi="Calibri" w:cs="Calibri"/>
                <w:lang w:val="cs-CZ"/>
              </w:rPr>
              <w:t>Abbott</w:t>
            </w:r>
            <w:proofErr w:type="spellEnd"/>
            <w:r>
              <w:rPr>
                <w:rFonts w:ascii="Calibri" w:eastAsia="Calibri" w:hAnsi="Calibri" w:cs="Calibri"/>
                <w:lang w:val="cs-CZ"/>
              </w:rPr>
              <w:t xml:space="preserve"> a popisuje, co může každý z nás udělat pro zajištění jejího správného podnikání.</w:t>
            </w:r>
          </w:p>
        </w:tc>
      </w:tr>
    </w:tbl>
    <w:p w14:paraId="09A038CA" w14:textId="77777777" w:rsidR="00FD66E2" w:rsidRDefault="00FD66E2">
      <w:pPr>
        <w:rPr>
          <w:rFonts w:eastAsia="Times New Roman"/>
          <w:lang w:val="cs-CZ"/>
        </w:rPr>
      </w:pPr>
    </w:p>
    <w:sectPr w:rsidR="00FD66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9EC0ABAC">
      <w:start w:val="1"/>
      <w:numFmt w:val="decimal"/>
      <w:lvlText w:val="%1."/>
      <w:lvlJc w:val="left"/>
      <w:pPr>
        <w:ind w:left="720" w:hanging="360"/>
      </w:pPr>
    </w:lvl>
    <w:lvl w:ilvl="1" w:tplc="532E9C86">
      <w:start w:val="1"/>
      <w:numFmt w:val="lowerLetter"/>
      <w:lvlText w:val="%2."/>
      <w:lvlJc w:val="left"/>
      <w:pPr>
        <w:ind w:left="1440" w:hanging="360"/>
      </w:pPr>
    </w:lvl>
    <w:lvl w:ilvl="2" w:tplc="3170DFDC" w:tentative="1">
      <w:start w:val="1"/>
      <w:numFmt w:val="lowerRoman"/>
      <w:lvlText w:val="%3."/>
      <w:lvlJc w:val="right"/>
      <w:pPr>
        <w:ind w:left="2160" w:hanging="180"/>
      </w:pPr>
    </w:lvl>
    <w:lvl w:ilvl="3" w:tplc="A5204C6A" w:tentative="1">
      <w:start w:val="1"/>
      <w:numFmt w:val="decimal"/>
      <w:lvlText w:val="%4."/>
      <w:lvlJc w:val="left"/>
      <w:pPr>
        <w:ind w:left="2880" w:hanging="360"/>
      </w:pPr>
    </w:lvl>
    <w:lvl w:ilvl="4" w:tplc="D76CEBFE" w:tentative="1">
      <w:start w:val="1"/>
      <w:numFmt w:val="lowerLetter"/>
      <w:lvlText w:val="%5."/>
      <w:lvlJc w:val="left"/>
      <w:pPr>
        <w:ind w:left="3600" w:hanging="360"/>
      </w:pPr>
    </w:lvl>
    <w:lvl w:ilvl="5" w:tplc="2DFEF1CA" w:tentative="1">
      <w:start w:val="1"/>
      <w:numFmt w:val="lowerRoman"/>
      <w:lvlText w:val="%6."/>
      <w:lvlJc w:val="right"/>
      <w:pPr>
        <w:ind w:left="4320" w:hanging="180"/>
      </w:pPr>
    </w:lvl>
    <w:lvl w:ilvl="6" w:tplc="7DC8F3C6" w:tentative="1">
      <w:start w:val="1"/>
      <w:numFmt w:val="decimal"/>
      <w:lvlText w:val="%7."/>
      <w:lvlJc w:val="left"/>
      <w:pPr>
        <w:ind w:left="5040" w:hanging="360"/>
      </w:pPr>
    </w:lvl>
    <w:lvl w:ilvl="7" w:tplc="B4F81FA4" w:tentative="1">
      <w:start w:val="1"/>
      <w:numFmt w:val="lowerLetter"/>
      <w:lvlText w:val="%8."/>
      <w:lvlJc w:val="left"/>
      <w:pPr>
        <w:ind w:left="5760" w:hanging="360"/>
      </w:pPr>
    </w:lvl>
    <w:lvl w:ilvl="8" w:tplc="3ECA37FC"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1AA6D5FC">
      <w:start w:val="1"/>
      <w:numFmt w:val="decimal"/>
      <w:lvlText w:val="%1."/>
      <w:lvlJc w:val="left"/>
      <w:pPr>
        <w:ind w:left="720" w:hanging="360"/>
      </w:pPr>
    </w:lvl>
    <w:lvl w:ilvl="1" w:tplc="E3ACFB82">
      <w:start w:val="1"/>
      <w:numFmt w:val="bullet"/>
      <w:lvlText w:val=""/>
      <w:lvlJc w:val="left"/>
      <w:pPr>
        <w:ind w:left="1440" w:hanging="360"/>
      </w:pPr>
      <w:rPr>
        <w:rFonts w:ascii="Symbol" w:hAnsi="Symbol" w:hint="default"/>
      </w:rPr>
    </w:lvl>
    <w:lvl w:ilvl="2" w:tplc="6C3A512A" w:tentative="1">
      <w:start w:val="1"/>
      <w:numFmt w:val="lowerRoman"/>
      <w:lvlText w:val="%3."/>
      <w:lvlJc w:val="right"/>
      <w:pPr>
        <w:ind w:left="2160" w:hanging="180"/>
      </w:pPr>
    </w:lvl>
    <w:lvl w:ilvl="3" w:tplc="228EFE5C" w:tentative="1">
      <w:start w:val="1"/>
      <w:numFmt w:val="decimal"/>
      <w:lvlText w:val="%4."/>
      <w:lvlJc w:val="left"/>
      <w:pPr>
        <w:ind w:left="2880" w:hanging="360"/>
      </w:pPr>
    </w:lvl>
    <w:lvl w:ilvl="4" w:tplc="DE6C6AF4" w:tentative="1">
      <w:start w:val="1"/>
      <w:numFmt w:val="lowerLetter"/>
      <w:lvlText w:val="%5."/>
      <w:lvlJc w:val="left"/>
      <w:pPr>
        <w:ind w:left="3600" w:hanging="360"/>
      </w:pPr>
    </w:lvl>
    <w:lvl w:ilvl="5" w:tplc="B2CCD3B0" w:tentative="1">
      <w:start w:val="1"/>
      <w:numFmt w:val="lowerRoman"/>
      <w:lvlText w:val="%6."/>
      <w:lvlJc w:val="right"/>
      <w:pPr>
        <w:ind w:left="4320" w:hanging="180"/>
      </w:pPr>
    </w:lvl>
    <w:lvl w:ilvl="6" w:tplc="8C54057E" w:tentative="1">
      <w:start w:val="1"/>
      <w:numFmt w:val="decimal"/>
      <w:lvlText w:val="%7."/>
      <w:lvlJc w:val="left"/>
      <w:pPr>
        <w:ind w:left="5040" w:hanging="360"/>
      </w:pPr>
    </w:lvl>
    <w:lvl w:ilvl="7" w:tplc="F4282D26" w:tentative="1">
      <w:start w:val="1"/>
      <w:numFmt w:val="lowerLetter"/>
      <w:lvlText w:val="%8."/>
      <w:lvlJc w:val="left"/>
      <w:pPr>
        <w:ind w:left="5760" w:hanging="360"/>
      </w:pPr>
    </w:lvl>
    <w:lvl w:ilvl="8" w:tplc="83FAB722"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896564">
    <w:abstractNumId w:val="10"/>
  </w:num>
  <w:num w:numId="2" w16cid:durableId="237983443">
    <w:abstractNumId w:val="9"/>
  </w:num>
  <w:num w:numId="3" w16cid:durableId="2104108318">
    <w:abstractNumId w:val="11"/>
  </w:num>
  <w:num w:numId="4" w16cid:durableId="1006979387">
    <w:abstractNumId w:val="7"/>
  </w:num>
  <w:num w:numId="5" w16cid:durableId="22288185">
    <w:abstractNumId w:val="13"/>
  </w:num>
  <w:num w:numId="6" w16cid:durableId="1628118974">
    <w:abstractNumId w:val="6"/>
  </w:num>
  <w:num w:numId="7" w16cid:durableId="1232500825">
    <w:abstractNumId w:val="3"/>
  </w:num>
  <w:num w:numId="8" w16cid:durableId="372004848">
    <w:abstractNumId w:val="16"/>
  </w:num>
  <w:num w:numId="9" w16cid:durableId="696656274">
    <w:abstractNumId w:val="1"/>
  </w:num>
  <w:num w:numId="10" w16cid:durableId="935943507">
    <w:abstractNumId w:val="5"/>
  </w:num>
  <w:num w:numId="11" w16cid:durableId="12877255">
    <w:abstractNumId w:val="4"/>
  </w:num>
  <w:num w:numId="12" w16cid:durableId="1142766819">
    <w:abstractNumId w:val="14"/>
  </w:num>
  <w:num w:numId="13" w16cid:durableId="107312091">
    <w:abstractNumId w:val="0"/>
  </w:num>
  <w:num w:numId="14" w16cid:durableId="1395159225">
    <w:abstractNumId w:val="2"/>
  </w:num>
  <w:num w:numId="15" w16cid:durableId="601377762">
    <w:abstractNumId w:val="12"/>
  </w:num>
  <w:num w:numId="16" w16cid:durableId="264580727">
    <w:abstractNumId w:val="8"/>
  </w:num>
  <w:num w:numId="17" w16cid:durableId="587277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E2"/>
    <w:rsid w:val="00305037"/>
    <w:rsid w:val="00FD66E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036E5"/>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3050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22</Pages>
  <Words>5275</Words>
  <Characters>38156</Characters>
  <Application>Microsoft Office Word</Application>
  <DocSecurity>0</DocSecurity>
  <Lines>317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2023-03-09T11:58:00Z</dcterms:modified>
</cp:coreProperties>
</file>